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ED03" w14:textId="77777777" w:rsidR="009B04C9" w:rsidRPr="009B04C9" w:rsidRDefault="009B04C9" w:rsidP="009B04C9">
      <w:pPr>
        <w:pStyle w:val="Heading1"/>
        <w:rPr>
          <w:rFonts w:ascii="Arial Nova" w:hAnsi="Arial Nova"/>
          <w:color w:val="C00000"/>
        </w:rPr>
      </w:pPr>
      <w:bookmarkStart w:id="0" w:name="_Toc206668978"/>
      <w:r w:rsidRPr="009B04C9">
        <w:rPr>
          <w:rFonts w:ascii="Arial Nova" w:hAnsi="Arial Nova"/>
          <w:color w:val="C00000"/>
        </w:rPr>
        <w:t xml:space="preserve">GCWCC </w:t>
      </w:r>
      <w:proofErr w:type="spellStart"/>
      <w:r w:rsidRPr="009B04C9">
        <w:rPr>
          <w:rFonts w:ascii="Arial Nova" w:hAnsi="Arial Nova"/>
          <w:color w:val="C00000"/>
        </w:rPr>
        <w:t>Events</w:t>
      </w:r>
      <w:bookmarkEnd w:id="0"/>
      <w:proofErr w:type="spellEnd"/>
    </w:p>
    <w:p w14:paraId="627E9475" w14:textId="77777777" w:rsidR="009B04C9" w:rsidRPr="009B04C9" w:rsidRDefault="009B04C9" w:rsidP="009B04C9">
      <w:pPr>
        <w:pStyle w:val="Heading1"/>
        <w:rPr>
          <w:rFonts w:ascii="Arial Nova" w:hAnsi="Arial Nova"/>
          <w:color w:val="C00000"/>
        </w:rPr>
      </w:pPr>
      <w:bookmarkStart w:id="1" w:name="_Toc206668979"/>
      <w:proofErr w:type="spellStart"/>
      <w:r w:rsidRPr="009B04C9">
        <w:rPr>
          <w:rFonts w:ascii="Arial Nova" w:hAnsi="Arial Nova"/>
          <w:color w:val="C00000"/>
        </w:rPr>
        <w:t>Event</w:t>
      </w:r>
      <w:proofErr w:type="spellEnd"/>
      <w:r w:rsidRPr="009B04C9">
        <w:rPr>
          <w:rFonts w:ascii="Arial Nova" w:hAnsi="Arial Nova"/>
          <w:color w:val="C00000"/>
        </w:rPr>
        <w:t xml:space="preserve"> Guide</w:t>
      </w:r>
      <w:bookmarkEnd w:id="1"/>
    </w:p>
    <w:sdt>
      <w:sdtPr>
        <w:rPr>
          <w:rFonts w:ascii="Arial Nova" w:eastAsiaTheme="minorHAnsi" w:hAnsi="Arial Nova" w:cstheme="minorBidi"/>
          <w:color w:val="auto"/>
          <w:kern w:val="2"/>
          <w:sz w:val="24"/>
          <w:szCs w:val="24"/>
          <w14:ligatures w14:val="standardContextual"/>
        </w:rPr>
        <w:id w:val="789907611"/>
        <w:docPartObj>
          <w:docPartGallery w:val="Table of Contents"/>
          <w:docPartUnique/>
        </w:docPartObj>
      </w:sdtPr>
      <w:sdtEndPr>
        <w:rPr>
          <w:b w:val="0"/>
          <w:bCs w:val="0"/>
          <w:lang w:val="en-US" w:eastAsia="en-US" w:bidi="ar-SA"/>
        </w:rPr>
      </w:sdtEndPr>
      <w:sdtContent>
        <w:p w14:paraId="2D123CD3" w14:textId="77777777" w:rsidR="009B04C9" w:rsidRPr="009B04C9" w:rsidRDefault="009B04C9" w:rsidP="009B04C9">
          <w:pPr>
            <w:pStyle w:val="TOCHeading"/>
            <w:rPr>
              <w:rFonts w:ascii="Arial Nova" w:hAnsi="Arial Nova"/>
              <w:color w:val="C00000"/>
            </w:rPr>
          </w:pPr>
          <w:r w:rsidRPr="009B04C9">
            <w:rPr>
              <w:rFonts w:ascii="Arial Nova" w:hAnsi="Arial Nova"/>
              <w:color w:val="C00000"/>
            </w:rPr>
            <w:t>Contents</w:t>
          </w:r>
        </w:p>
        <w:p w14:paraId="2FB428D8" w14:textId="77777777" w:rsidR="009B04C9" w:rsidRDefault="009B04C9" w:rsidP="009B04C9">
          <w:pPr>
            <w:pStyle w:val="TOC1"/>
            <w:tabs>
              <w:tab w:val="right" w:leader="dot" w:pos="9350"/>
            </w:tabs>
            <w:rPr>
              <w:rFonts w:eastAsiaTheme="minorEastAsia"/>
              <w:noProof/>
              <w:lang w:val="en-GB" w:eastAsia="en-GB"/>
            </w:rPr>
          </w:pPr>
          <w:r w:rsidRPr="00F5160C">
            <w:rPr>
              <w:rFonts w:ascii="Arial Nova" w:hAnsi="Arial Nova"/>
            </w:rPr>
            <w:fldChar w:fldCharType="begin"/>
          </w:r>
          <w:r w:rsidRPr="00F5160C">
            <w:rPr>
              <w:rFonts w:ascii="Arial Nova" w:hAnsi="Arial Nova"/>
            </w:rPr>
            <w:instrText>TOC \o "1-3" \z \u \h</w:instrText>
          </w:r>
          <w:r w:rsidRPr="00F5160C">
            <w:rPr>
              <w:rFonts w:ascii="Arial Nova" w:hAnsi="Arial Nova"/>
            </w:rPr>
            <w:fldChar w:fldCharType="separate"/>
          </w:r>
          <w:hyperlink w:anchor="_Toc206668978" w:history="1">
            <w:r w:rsidRPr="00C92C59">
              <w:rPr>
                <w:rStyle w:val="Hyperlink"/>
                <w:rFonts w:ascii="Arial Nova" w:hAnsi="Arial Nova"/>
                <w:noProof/>
              </w:rPr>
              <w:t>GCWCC Events</w:t>
            </w:r>
            <w:r>
              <w:rPr>
                <w:noProof/>
                <w:webHidden/>
              </w:rPr>
              <w:tab/>
            </w:r>
            <w:r>
              <w:rPr>
                <w:noProof/>
                <w:webHidden/>
              </w:rPr>
              <w:fldChar w:fldCharType="begin"/>
            </w:r>
            <w:r>
              <w:rPr>
                <w:noProof/>
                <w:webHidden/>
              </w:rPr>
              <w:instrText xml:space="preserve"> PAGEREF _Toc206668978 \h </w:instrText>
            </w:r>
            <w:r>
              <w:rPr>
                <w:noProof/>
                <w:webHidden/>
              </w:rPr>
            </w:r>
            <w:r>
              <w:rPr>
                <w:noProof/>
                <w:webHidden/>
              </w:rPr>
              <w:fldChar w:fldCharType="separate"/>
            </w:r>
            <w:r>
              <w:rPr>
                <w:noProof/>
                <w:webHidden/>
              </w:rPr>
              <w:t>1</w:t>
            </w:r>
            <w:r>
              <w:rPr>
                <w:noProof/>
                <w:webHidden/>
              </w:rPr>
              <w:fldChar w:fldCharType="end"/>
            </w:r>
          </w:hyperlink>
        </w:p>
        <w:p w14:paraId="2D8FB72B" w14:textId="77777777" w:rsidR="009B04C9" w:rsidRDefault="009B04C9" w:rsidP="009B04C9">
          <w:pPr>
            <w:pStyle w:val="TOC1"/>
            <w:tabs>
              <w:tab w:val="right" w:leader="dot" w:pos="9350"/>
            </w:tabs>
            <w:rPr>
              <w:rFonts w:eastAsiaTheme="minorEastAsia"/>
              <w:noProof/>
              <w:lang w:val="en-GB" w:eastAsia="en-GB"/>
            </w:rPr>
          </w:pPr>
          <w:hyperlink w:anchor="_Toc206668979" w:history="1">
            <w:r w:rsidRPr="00C92C59">
              <w:rPr>
                <w:rStyle w:val="Hyperlink"/>
                <w:rFonts w:ascii="Arial Nova" w:hAnsi="Arial Nova"/>
                <w:noProof/>
              </w:rPr>
              <w:t>Event Guide</w:t>
            </w:r>
            <w:r>
              <w:rPr>
                <w:noProof/>
                <w:webHidden/>
              </w:rPr>
              <w:tab/>
            </w:r>
            <w:r>
              <w:rPr>
                <w:noProof/>
                <w:webHidden/>
              </w:rPr>
              <w:fldChar w:fldCharType="begin"/>
            </w:r>
            <w:r>
              <w:rPr>
                <w:noProof/>
                <w:webHidden/>
              </w:rPr>
              <w:instrText xml:space="preserve"> PAGEREF _Toc206668979 \h </w:instrText>
            </w:r>
            <w:r>
              <w:rPr>
                <w:noProof/>
                <w:webHidden/>
              </w:rPr>
            </w:r>
            <w:r>
              <w:rPr>
                <w:noProof/>
                <w:webHidden/>
              </w:rPr>
              <w:fldChar w:fldCharType="separate"/>
            </w:r>
            <w:r>
              <w:rPr>
                <w:noProof/>
                <w:webHidden/>
              </w:rPr>
              <w:t>1</w:t>
            </w:r>
            <w:r>
              <w:rPr>
                <w:noProof/>
                <w:webHidden/>
              </w:rPr>
              <w:fldChar w:fldCharType="end"/>
            </w:r>
          </w:hyperlink>
        </w:p>
        <w:p w14:paraId="7D72B825" w14:textId="77777777" w:rsidR="009B04C9" w:rsidRDefault="009B04C9" w:rsidP="009B04C9">
          <w:pPr>
            <w:pStyle w:val="TOC2"/>
            <w:tabs>
              <w:tab w:val="right" w:leader="dot" w:pos="9350"/>
            </w:tabs>
            <w:rPr>
              <w:rFonts w:eastAsiaTheme="minorEastAsia"/>
              <w:noProof/>
              <w:lang w:val="en-GB" w:eastAsia="en-GB"/>
            </w:rPr>
          </w:pPr>
          <w:hyperlink w:anchor="_Toc206668980" w:history="1">
            <w:r w:rsidRPr="00C92C59">
              <w:rPr>
                <w:rStyle w:val="Hyperlink"/>
                <w:rFonts w:ascii="Arial Nova" w:hAnsi="Arial Nova"/>
                <w:noProof/>
              </w:rPr>
              <w:t>Context and background</w:t>
            </w:r>
            <w:r>
              <w:rPr>
                <w:noProof/>
                <w:webHidden/>
              </w:rPr>
              <w:tab/>
            </w:r>
            <w:r>
              <w:rPr>
                <w:noProof/>
                <w:webHidden/>
              </w:rPr>
              <w:fldChar w:fldCharType="begin"/>
            </w:r>
            <w:r>
              <w:rPr>
                <w:noProof/>
                <w:webHidden/>
              </w:rPr>
              <w:instrText xml:space="preserve"> PAGEREF _Toc206668980 \h </w:instrText>
            </w:r>
            <w:r>
              <w:rPr>
                <w:noProof/>
                <w:webHidden/>
              </w:rPr>
            </w:r>
            <w:r>
              <w:rPr>
                <w:noProof/>
                <w:webHidden/>
              </w:rPr>
              <w:fldChar w:fldCharType="separate"/>
            </w:r>
            <w:r>
              <w:rPr>
                <w:noProof/>
                <w:webHidden/>
              </w:rPr>
              <w:t>3</w:t>
            </w:r>
            <w:r>
              <w:rPr>
                <w:noProof/>
                <w:webHidden/>
              </w:rPr>
              <w:fldChar w:fldCharType="end"/>
            </w:r>
          </w:hyperlink>
        </w:p>
        <w:p w14:paraId="350F673E" w14:textId="77777777" w:rsidR="009B04C9" w:rsidRDefault="009B04C9" w:rsidP="009B04C9">
          <w:pPr>
            <w:pStyle w:val="TOC2"/>
            <w:tabs>
              <w:tab w:val="right" w:leader="dot" w:pos="9350"/>
            </w:tabs>
            <w:rPr>
              <w:rFonts w:eastAsiaTheme="minorEastAsia"/>
              <w:noProof/>
              <w:lang w:val="en-GB" w:eastAsia="en-GB"/>
            </w:rPr>
          </w:pPr>
          <w:hyperlink w:anchor="_Toc206668981" w:history="1">
            <w:r w:rsidRPr="00C92C59">
              <w:rPr>
                <w:rStyle w:val="Hyperlink"/>
                <w:rFonts w:ascii="Arial Nova" w:hAnsi="Arial Nova"/>
                <w:noProof/>
              </w:rPr>
              <w:t>Event Requirements</w:t>
            </w:r>
            <w:r>
              <w:rPr>
                <w:noProof/>
                <w:webHidden/>
              </w:rPr>
              <w:tab/>
            </w:r>
            <w:r>
              <w:rPr>
                <w:noProof/>
                <w:webHidden/>
              </w:rPr>
              <w:fldChar w:fldCharType="begin"/>
            </w:r>
            <w:r>
              <w:rPr>
                <w:noProof/>
                <w:webHidden/>
              </w:rPr>
              <w:instrText xml:space="preserve"> PAGEREF _Toc206668981 \h </w:instrText>
            </w:r>
            <w:r>
              <w:rPr>
                <w:noProof/>
                <w:webHidden/>
              </w:rPr>
            </w:r>
            <w:r>
              <w:rPr>
                <w:noProof/>
                <w:webHidden/>
              </w:rPr>
              <w:fldChar w:fldCharType="separate"/>
            </w:r>
            <w:r>
              <w:rPr>
                <w:noProof/>
                <w:webHidden/>
              </w:rPr>
              <w:t>3</w:t>
            </w:r>
            <w:r>
              <w:rPr>
                <w:noProof/>
                <w:webHidden/>
              </w:rPr>
              <w:fldChar w:fldCharType="end"/>
            </w:r>
          </w:hyperlink>
        </w:p>
        <w:p w14:paraId="2AF87C7B" w14:textId="77777777" w:rsidR="009B04C9" w:rsidRDefault="009B04C9" w:rsidP="009B04C9">
          <w:pPr>
            <w:pStyle w:val="TOC2"/>
            <w:tabs>
              <w:tab w:val="right" w:leader="dot" w:pos="9350"/>
            </w:tabs>
            <w:rPr>
              <w:rFonts w:eastAsiaTheme="minorEastAsia"/>
              <w:noProof/>
              <w:lang w:val="en-GB" w:eastAsia="en-GB"/>
            </w:rPr>
          </w:pPr>
          <w:hyperlink w:anchor="_Toc206668982" w:history="1">
            <w:r w:rsidRPr="00C92C59">
              <w:rPr>
                <w:rStyle w:val="Hyperlink"/>
                <w:rFonts w:ascii="Arial Nova" w:hAnsi="Arial Nova"/>
                <w:noProof/>
              </w:rPr>
              <w:t>Best Practices</w:t>
            </w:r>
            <w:r>
              <w:rPr>
                <w:noProof/>
                <w:webHidden/>
              </w:rPr>
              <w:tab/>
            </w:r>
            <w:r>
              <w:rPr>
                <w:noProof/>
                <w:webHidden/>
              </w:rPr>
              <w:fldChar w:fldCharType="begin"/>
            </w:r>
            <w:r>
              <w:rPr>
                <w:noProof/>
                <w:webHidden/>
              </w:rPr>
              <w:instrText xml:space="preserve"> PAGEREF _Toc206668982 \h </w:instrText>
            </w:r>
            <w:r>
              <w:rPr>
                <w:noProof/>
                <w:webHidden/>
              </w:rPr>
            </w:r>
            <w:r>
              <w:rPr>
                <w:noProof/>
                <w:webHidden/>
              </w:rPr>
              <w:fldChar w:fldCharType="separate"/>
            </w:r>
            <w:r>
              <w:rPr>
                <w:noProof/>
                <w:webHidden/>
              </w:rPr>
              <w:t>5</w:t>
            </w:r>
            <w:r>
              <w:rPr>
                <w:noProof/>
                <w:webHidden/>
              </w:rPr>
              <w:fldChar w:fldCharType="end"/>
            </w:r>
          </w:hyperlink>
        </w:p>
        <w:p w14:paraId="19CC550D" w14:textId="77777777" w:rsidR="009B04C9" w:rsidRDefault="009B04C9" w:rsidP="009B04C9">
          <w:pPr>
            <w:pStyle w:val="TOC3"/>
            <w:tabs>
              <w:tab w:val="right" w:leader="dot" w:pos="9350"/>
            </w:tabs>
            <w:rPr>
              <w:rFonts w:eastAsiaTheme="minorEastAsia"/>
              <w:noProof/>
              <w:lang w:val="en-GB" w:eastAsia="en-GB"/>
            </w:rPr>
          </w:pPr>
          <w:hyperlink w:anchor="_Toc206668983" w:history="1">
            <w:r w:rsidRPr="00C92C59">
              <w:rPr>
                <w:rStyle w:val="Hyperlink"/>
                <w:rFonts w:ascii="Arial Nova" w:hAnsi="Arial Nova"/>
                <w:noProof/>
              </w:rPr>
              <w:t>Identifying the Purpose</w:t>
            </w:r>
            <w:r>
              <w:rPr>
                <w:noProof/>
                <w:webHidden/>
              </w:rPr>
              <w:tab/>
            </w:r>
            <w:r>
              <w:rPr>
                <w:noProof/>
                <w:webHidden/>
              </w:rPr>
              <w:fldChar w:fldCharType="begin"/>
            </w:r>
            <w:r>
              <w:rPr>
                <w:noProof/>
                <w:webHidden/>
              </w:rPr>
              <w:instrText xml:space="preserve"> PAGEREF _Toc206668983 \h </w:instrText>
            </w:r>
            <w:r>
              <w:rPr>
                <w:noProof/>
                <w:webHidden/>
              </w:rPr>
            </w:r>
            <w:r>
              <w:rPr>
                <w:noProof/>
                <w:webHidden/>
              </w:rPr>
              <w:fldChar w:fldCharType="separate"/>
            </w:r>
            <w:r>
              <w:rPr>
                <w:noProof/>
                <w:webHidden/>
              </w:rPr>
              <w:t>5</w:t>
            </w:r>
            <w:r>
              <w:rPr>
                <w:noProof/>
                <w:webHidden/>
              </w:rPr>
              <w:fldChar w:fldCharType="end"/>
            </w:r>
          </w:hyperlink>
        </w:p>
        <w:p w14:paraId="4EE78972" w14:textId="77777777" w:rsidR="009B04C9" w:rsidRDefault="009B04C9" w:rsidP="009B04C9">
          <w:pPr>
            <w:pStyle w:val="TOC3"/>
            <w:tabs>
              <w:tab w:val="right" w:leader="dot" w:pos="9350"/>
            </w:tabs>
            <w:rPr>
              <w:rFonts w:eastAsiaTheme="minorEastAsia"/>
              <w:noProof/>
              <w:lang w:val="en-GB" w:eastAsia="en-GB"/>
            </w:rPr>
          </w:pPr>
          <w:hyperlink w:anchor="_Toc206668984" w:history="1">
            <w:r w:rsidRPr="00C92C59">
              <w:rPr>
                <w:rStyle w:val="Hyperlink"/>
                <w:rFonts w:ascii="Arial Nova" w:hAnsi="Arial Nova"/>
                <w:noProof/>
              </w:rPr>
              <w:t>Creating a Timeline</w:t>
            </w:r>
            <w:r>
              <w:rPr>
                <w:noProof/>
                <w:webHidden/>
              </w:rPr>
              <w:tab/>
            </w:r>
            <w:r>
              <w:rPr>
                <w:noProof/>
                <w:webHidden/>
              </w:rPr>
              <w:fldChar w:fldCharType="begin"/>
            </w:r>
            <w:r>
              <w:rPr>
                <w:noProof/>
                <w:webHidden/>
              </w:rPr>
              <w:instrText xml:space="preserve"> PAGEREF _Toc206668984 \h </w:instrText>
            </w:r>
            <w:r>
              <w:rPr>
                <w:noProof/>
                <w:webHidden/>
              </w:rPr>
            </w:r>
            <w:r>
              <w:rPr>
                <w:noProof/>
                <w:webHidden/>
              </w:rPr>
              <w:fldChar w:fldCharType="separate"/>
            </w:r>
            <w:r>
              <w:rPr>
                <w:noProof/>
                <w:webHidden/>
              </w:rPr>
              <w:t>6</w:t>
            </w:r>
            <w:r>
              <w:rPr>
                <w:noProof/>
                <w:webHidden/>
              </w:rPr>
              <w:fldChar w:fldCharType="end"/>
            </w:r>
          </w:hyperlink>
        </w:p>
        <w:p w14:paraId="2390BD52" w14:textId="77777777" w:rsidR="009B04C9" w:rsidRDefault="009B04C9" w:rsidP="009B04C9">
          <w:pPr>
            <w:pStyle w:val="TOC3"/>
            <w:tabs>
              <w:tab w:val="right" w:leader="dot" w:pos="9350"/>
            </w:tabs>
            <w:rPr>
              <w:rFonts w:eastAsiaTheme="minorEastAsia"/>
              <w:noProof/>
              <w:lang w:val="en-GB" w:eastAsia="en-GB"/>
            </w:rPr>
          </w:pPr>
          <w:hyperlink w:anchor="_Toc206668985" w:history="1">
            <w:r w:rsidRPr="00C92C59">
              <w:rPr>
                <w:rStyle w:val="Hyperlink"/>
                <w:rFonts w:ascii="Arial Nova" w:hAnsi="Arial Nova"/>
                <w:noProof/>
              </w:rPr>
              <w:t>Developing the Programming</w:t>
            </w:r>
            <w:r>
              <w:rPr>
                <w:noProof/>
                <w:webHidden/>
              </w:rPr>
              <w:tab/>
            </w:r>
            <w:r>
              <w:rPr>
                <w:noProof/>
                <w:webHidden/>
              </w:rPr>
              <w:fldChar w:fldCharType="begin"/>
            </w:r>
            <w:r>
              <w:rPr>
                <w:noProof/>
                <w:webHidden/>
              </w:rPr>
              <w:instrText xml:space="preserve"> PAGEREF _Toc206668985 \h </w:instrText>
            </w:r>
            <w:r>
              <w:rPr>
                <w:noProof/>
                <w:webHidden/>
              </w:rPr>
            </w:r>
            <w:r>
              <w:rPr>
                <w:noProof/>
                <w:webHidden/>
              </w:rPr>
              <w:fldChar w:fldCharType="separate"/>
            </w:r>
            <w:r>
              <w:rPr>
                <w:noProof/>
                <w:webHidden/>
              </w:rPr>
              <w:t>6</w:t>
            </w:r>
            <w:r>
              <w:rPr>
                <w:noProof/>
                <w:webHidden/>
              </w:rPr>
              <w:fldChar w:fldCharType="end"/>
            </w:r>
          </w:hyperlink>
        </w:p>
        <w:p w14:paraId="02BBC3A4" w14:textId="77777777" w:rsidR="009B04C9" w:rsidRDefault="009B04C9" w:rsidP="009B04C9">
          <w:pPr>
            <w:pStyle w:val="TOC3"/>
            <w:tabs>
              <w:tab w:val="right" w:leader="dot" w:pos="9350"/>
            </w:tabs>
            <w:rPr>
              <w:rFonts w:eastAsiaTheme="minorEastAsia"/>
              <w:noProof/>
              <w:lang w:val="en-GB" w:eastAsia="en-GB"/>
            </w:rPr>
          </w:pPr>
          <w:hyperlink w:anchor="_Toc206668986" w:history="1">
            <w:r w:rsidRPr="00C92C59">
              <w:rPr>
                <w:rStyle w:val="Hyperlink"/>
                <w:rFonts w:ascii="Arial Nova" w:hAnsi="Arial Nova"/>
                <w:noProof/>
              </w:rPr>
              <w:t>Promotion</w:t>
            </w:r>
            <w:r>
              <w:rPr>
                <w:noProof/>
                <w:webHidden/>
              </w:rPr>
              <w:tab/>
            </w:r>
            <w:r>
              <w:rPr>
                <w:noProof/>
                <w:webHidden/>
              </w:rPr>
              <w:fldChar w:fldCharType="begin"/>
            </w:r>
            <w:r>
              <w:rPr>
                <w:noProof/>
                <w:webHidden/>
              </w:rPr>
              <w:instrText xml:space="preserve"> PAGEREF _Toc206668986 \h </w:instrText>
            </w:r>
            <w:r>
              <w:rPr>
                <w:noProof/>
                <w:webHidden/>
              </w:rPr>
            </w:r>
            <w:r>
              <w:rPr>
                <w:noProof/>
                <w:webHidden/>
              </w:rPr>
              <w:fldChar w:fldCharType="separate"/>
            </w:r>
            <w:r>
              <w:rPr>
                <w:noProof/>
                <w:webHidden/>
              </w:rPr>
              <w:t>8</w:t>
            </w:r>
            <w:r>
              <w:rPr>
                <w:noProof/>
                <w:webHidden/>
              </w:rPr>
              <w:fldChar w:fldCharType="end"/>
            </w:r>
          </w:hyperlink>
        </w:p>
        <w:p w14:paraId="784D1DAD" w14:textId="77777777" w:rsidR="009B04C9" w:rsidRDefault="009B04C9" w:rsidP="009B04C9">
          <w:pPr>
            <w:pStyle w:val="TOC3"/>
            <w:tabs>
              <w:tab w:val="right" w:leader="dot" w:pos="9350"/>
            </w:tabs>
            <w:rPr>
              <w:rFonts w:eastAsiaTheme="minorEastAsia"/>
              <w:noProof/>
              <w:lang w:val="en-GB" w:eastAsia="en-GB"/>
            </w:rPr>
          </w:pPr>
          <w:hyperlink w:anchor="_Toc206668987" w:history="1">
            <w:r w:rsidRPr="00C92C59">
              <w:rPr>
                <w:rStyle w:val="Hyperlink"/>
                <w:rFonts w:ascii="Arial Nova" w:hAnsi="Arial Nova"/>
                <w:noProof/>
              </w:rPr>
              <w:t>Keys to Success</w:t>
            </w:r>
            <w:r>
              <w:rPr>
                <w:noProof/>
                <w:webHidden/>
              </w:rPr>
              <w:tab/>
            </w:r>
            <w:r>
              <w:rPr>
                <w:noProof/>
                <w:webHidden/>
              </w:rPr>
              <w:fldChar w:fldCharType="begin"/>
            </w:r>
            <w:r>
              <w:rPr>
                <w:noProof/>
                <w:webHidden/>
              </w:rPr>
              <w:instrText xml:space="preserve"> PAGEREF _Toc206668987 \h </w:instrText>
            </w:r>
            <w:r>
              <w:rPr>
                <w:noProof/>
                <w:webHidden/>
              </w:rPr>
            </w:r>
            <w:r>
              <w:rPr>
                <w:noProof/>
                <w:webHidden/>
              </w:rPr>
              <w:fldChar w:fldCharType="separate"/>
            </w:r>
            <w:r>
              <w:rPr>
                <w:noProof/>
                <w:webHidden/>
              </w:rPr>
              <w:t>9</w:t>
            </w:r>
            <w:r>
              <w:rPr>
                <w:noProof/>
                <w:webHidden/>
              </w:rPr>
              <w:fldChar w:fldCharType="end"/>
            </w:r>
          </w:hyperlink>
        </w:p>
        <w:p w14:paraId="41787168" w14:textId="77777777" w:rsidR="009B04C9" w:rsidRDefault="009B04C9" w:rsidP="009B04C9">
          <w:pPr>
            <w:pStyle w:val="TOC3"/>
            <w:tabs>
              <w:tab w:val="right" w:leader="dot" w:pos="9350"/>
            </w:tabs>
            <w:rPr>
              <w:rFonts w:eastAsiaTheme="minorEastAsia"/>
              <w:noProof/>
              <w:lang w:val="en-GB" w:eastAsia="en-GB"/>
            </w:rPr>
          </w:pPr>
          <w:hyperlink w:anchor="_Toc206668988" w:history="1">
            <w:r w:rsidRPr="00C92C59">
              <w:rPr>
                <w:rStyle w:val="Hyperlink"/>
                <w:rFonts w:ascii="Arial Nova" w:hAnsi="Arial Nova"/>
                <w:noProof/>
              </w:rPr>
              <w:t>Defining Success</w:t>
            </w:r>
            <w:r>
              <w:rPr>
                <w:noProof/>
                <w:webHidden/>
              </w:rPr>
              <w:tab/>
            </w:r>
            <w:r>
              <w:rPr>
                <w:noProof/>
                <w:webHidden/>
              </w:rPr>
              <w:fldChar w:fldCharType="begin"/>
            </w:r>
            <w:r>
              <w:rPr>
                <w:noProof/>
                <w:webHidden/>
              </w:rPr>
              <w:instrText xml:space="preserve"> PAGEREF _Toc206668988 \h </w:instrText>
            </w:r>
            <w:r>
              <w:rPr>
                <w:noProof/>
                <w:webHidden/>
              </w:rPr>
            </w:r>
            <w:r>
              <w:rPr>
                <w:noProof/>
                <w:webHidden/>
              </w:rPr>
              <w:fldChar w:fldCharType="separate"/>
            </w:r>
            <w:r>
              <w:rPr>
                <w:noProof/>
                <w:webHidden/>
              </w:rPr>
              <w:t>10</w:t>
            </w:r>
            <w:r>
              <w:rPr>
                <w:noProof/>
                <w:webHidden/>
              </w:rPr>
              <w:fldChar w:fldCharType="end"/>
            </w:r>
          </w:hyperlink>
        </w:p>
        <w:p w14:paraId="44A3816A" w14:textId="77777777" w:rsidR="009B04C9" w:rsidRDefault="009B04C9" w:rsidP="009B04C9">
          <w:pPr>
            <w:pStyle w:val="TOC3"/>
            <w:tabs>
              <w:tab w:val="right" w:leader="dot" w:pos="9350"/>
            </w:tabs>
            <w:rPr>
              <w:rFonts w:eastAsiaTheme="minorEastAsia"/>
              <w:noProof/>
              <w:lang w:val="en-GB" w:eastAsia="en-GB"/>
            </w:rPr>
          </w:pPr>
          <w:hyperlink w:anchor="_Toc206668989" w:history="1">
            <w:r w:rsidRPr="00C92C59">
              <w:rPr>
                <w:rStyle w:val="Hyperlink"/>
                <w:rFonts w:ascii="Arial Nova" w:hAnsi="Arial Nova"/>
                <w:noProof/>
              </w:rPr>
              <w:t>Expenses</w:t>
            </w:r>
            <w:r>
              <w:rPr>
                <w:noProof/>
                <w:webHidden/>
              </w:rPr>
              <w:tab/>
            </w:r>
            <w:r>
              <w:rPr>
                <w:noProof/>
                <w:webHidden/>
              </w:rPr>
              <w:fldChar w:fldCharType="begin"/>
            </w:r>
            <w:r>
              <w:rPr>
                <w:noProof/>
                <w:webHidden/>
              </w:rPr>
              <w:instrText xml:space="preserve"> PAGEREF _Toc206668989 \h </w:instrText>
            </w:r>
            <w:r>
              <w:rPr>
                <w:noProof/>
                <w:webHidden/>
              </w:rPr>
            </w:r>
            <w:r>
              <w:rPr>
                <w:noProof/>
                <w:webHidden/>
              </w:rPr>
              <w:fldChar w:fldCharType="separate"/>
            </w:r>
            <w:r>
              <w:rPr>
                <w:noProof/>
                <w:webHidden/>
              </w:rPr>
              <w:t>11</w:t>
            </w:r>
            <w:r>
              <w:rPr>
                <w:noProof/>
                <w:webHidden/>
              </w:rPr>
              <w:fldChar w:fldCharType="end"/>
            </w:r>
          </w:hyperlink>
        </w:p>
        <w:p w14:paraId="4FA8A928" w14:textId="77777777" w:rsidR="009B04C9" w:rsidRDefault="009B04C9" w:rsidP="009B04C9">
          <w:pPr>
            <w:pStyle w:val="TOC3"/>
            <w:tabs>
              <w:tab w:val="right" w:leader="dot" w:pos="9350"/>
            </w:tabs>
            <w:rPr>
              <w:rFonts w:eastAsiaTheme="minorEastAsia"/>
              <w:noProof/>
              <w:lang w:val="en-GB" w:eastAsia="en-GB"/>
            </w:rPr>
          </w:pPr>
          <w:hyperlink w:anchor="_Toc206668990" w:history="1">
            <w:r w:rsidRPr="00C92C59">
              <w:rPr>
                <w:rStyle w:val="Hyperlink"/>
                <w:rFonts w:ascii="Arial Nova" w:hAnsi="Arial Nova"/>
                <w:noProof/>
              </w:rPr>
              <w:t>Post-mortem</w:t>
            </w:r>
            <w:r>
              <w:rPr>
                <w:noProof/>
                <w:webHidden/>
              </w:rPr>
              <w:tab/>
            </w:r>
            <w:r>
              <w:rPr>
                <w:noProof/>
                <w:webHidden/>
              </w:rPr>
              <w:fldChar w:fldCharType="begin"/>
            </w:r>
            <w:r>
              <w:rPr>
                <w:noProof/>
                <w:webHidden/>
              </w:rPr>
              <w:instrText xml:space="preserve"> PAGEREF _Toc206668990 \h </w:instrText>
            </w:r>
            <w:r>
              <w:rPr>
                <w:noProof/>
                <w:webHidden/>
              </w:rPr>
            </w:r>
            <w:r>
              <w:rPr>
                <w:noProof/>
                <w:webHidden/>
              </w:rPr>
              <w:fldChar w:fldCharType="separate"/>
            </w:r>
            <w:r>
              <w:rPr>
                <w:noProof/>
                <w:webHidden/>
              </w:rPr>
              <w:t>12</w:t>
            </w:r>
            <w:r>
              <w:rPr>
                <w:noProof/>
                <w:webHidden/>
              </w:rPr>
              <w:fldChar w:fldCharType="end"/>
            </w:r>
          </w:hyperlink>
        </w:p>
        <w:p w14:paraId="146E41B8" w14:textId="77777777" w:rsidR="009B04C9" w:rsidRDefault="009B04C9" w:rsidP="009B04C9">
          <w:pPr>
            <w:pStyle w:val="TOC3"/>
            <w:tabs>
              <w:tab w:val="right" w:leader="dot" w:pos="9350"/>
            </w:tabs>
            <w:rPr>
              <w:rFonts w:eastAsiaTheme="minorEastAsia"/>
              <w:noProof/>
              <w:lang w:val="en-GB" w:eastAsia="en-GB"/>
            </w:rPr>
          </w:pPr>
          <w:hyperlink w:anchor="_Toc206668991" w:history="1">
            <w:r w:rsidRPr="00C92C59">
              <w:rPr>
                <w:rStyle w:val="Hyperlink"/>
                <w:rFonts w:ascii="Arial Nova" w:hAnsi="Arial Nova"/>
                <w:noProof/>
              </w:rPr>
              <w:t>Conclusion</w:t>
            </w:r>
            <w:r>
              <w:rPr>
                <w:noProof/>
                <w:webHidden/>
              </w:rPr>
              <w:tab/>
            </w:r>
            <w:r>
              <w:rPr>
                <w:noProof/>
                <w:webHidden/>
              </w:rPr>
              <w:fldChar w:fldCharType="begin"/>
            </w:r>
            <w:r>
              <w:rPr>
                <w:noProof/>
                <w:webHidden/>
              </w:rPr>
              <w:instrText xml:space="preserve"> PAGEREF _Toc206668991 \h </w:instrText>
            </w:r>
            <w:r>
              <w:rPr>
                <w:noProof/>
                <w:webHidden/>
              </w:rPr>
            </w:r>
            <w:r>
              <w:rPr>
                <w:noProof/>
                <w:webHidden/>
              </w:rPr>
              <w:fldChar w:fldCharType="separate"/>
            </w:r>
            <w:r>
              <w:rPr>
                <w:noProof/>
                <w:webHidden/>
              </w:rPr>
              <w:t>13</w:t>
            </w:r>
            <w:r>
              <w:rPr>
                <w:noProof/>
                <w:webHidden/>
              </w:rPr>
              <w:fldChar w:fldCharType="end"/>
            </w:r>
          </w:hyperlink>
        </w:p>
        <w:p w14:paraId="64DBEFAE" w14:textId="77777777" w:rsidR="009B04C9" w:rsidRDefault="009B04C9" w:rsidP="009B04C9">
          <w:pPr>
            <w:pStyle w:val="TOC2"/>
            <w:tabs>
              <w:tab w:val="right" w:leader="dot" w:pos="9350"/>
            </w:tabs>
            <w:rPr>
              <w:rFonts w:eastAsiaTheme="minorEastAsia"/>
              <w:noProof/>
              <w:lang w:val="en-GB" w:eastAsia="en-GB"/>
            </w:rPr>
          </w:pPr>
          <w:hyperlink w:anchor="_Toc206668992" w:history="1">
            <w:r w:rsidRPr="00C92C59">
              <w:rPr>
                <w:rStyle w:val="Hyperlink"/>
                <w:rFonts w:ascii="Arial Nova" w:hAnsi="Arial Nova"/>
                <w:noProof/>
              </w:rPr>
              <w:t>Checklist</w:t>
            </w:r>
            <w:r>
              <w:rPr>
                <w:noProof/>
                <w:webHidden/>
              </w:rPr>
              <w:tab/>
            </w:r>
            <w:r>
              <w:rPr>
                <w:noProof/>
                <w:webHidden/>
              </w:rPr>
              <w:fldChar w:fldCharType="begin"/>
            </w:r>
            <w:r>
              <w:rPr>
                <w:noProof/>
                <w:webHidden/>
              </w:rPr>
              <w:instrText xml:space="preserve"> PAGEREF _Toc206668992 \h </w:instrText>
            </w:r>
            <w:r>
              <w:rPr>
                <w:noProof/>
                <w:webHidden/>
              </w:rPr>
            </w:r>
            <w:r>
              <w:rPr>
                <w:noProof/>
                <w:webHidden/>
              </w:rPr>
              <w:fldChar w:fldCharType="separate"/>
            </w:r>
            <w:r>
              <w:rPr>
                <w:noProof/>
                <w:webHidden/>
              </w:rPr>
              <w:t>13</w:t>
            </w:r>
            <w:r>
              <w:rPr>
                <w:noProof/>
                <w:webHidden/>
              </w:rPr>
              <w:fldChar w:fldCharType="end"/>
            </w:r>
          </w:hyperlink>
        </w:p>
        <w:p w14:paraId="6486DD1F" w14:textId="77777777" w:rsidR="009B04C9" w:rsidRDefault="009B04C9" w:rsidP="009B04C9">
          <w:pPr>
            <w:pStyle w:val="TOC2"/>
            <w:tabs>
              <w:tab w:val="right" w:leader="dot" w:pos="9350"/>
            </w:tabs>
            <w:rPr>
              <w:rFonts w:eastAsiaTheme="minorEastAsia"/>
              <w:noProof/>
              <w:lang w:val="en-GB" w:eastAsia="en-GB"/>
            </w:rPr>
          </w:pPr>
          <w:hyperlink w:anchor="_Toc206668993" w:history="1">
            <w:r w:rsidRPr="00C92C59">
              <w:rPr>
                <w:rStyle w:val="Hyperlink"/>
                <w:rFonts w:ascii="Arial Nova" w:hAnsi="Arial Nova"/>
                <w:noProof/>
              </w:rPr>
              <w:t>Examples</w:t>
            </w:r>
            <w:r>
              <w:rPr>
                <w:noProof/>
                <w:webHidden/>
              </w:rPr>
              <w:tab/>
            </w:r>
            <w:r>
              <w:rPr>
                <w:noProof/>
                <w:webHidden/>
              </w:rPr>
              <w:fldChar w:fldCharType="begin"/>
            </w:r>
            <w:r>
              <w:rPr>
                <w:noProof/>
                <w:webHidden/>
              </w:rPr>
              <w:instrText xml:space="preserve"> PAGEREF _Toc206668993 \h </w:instrText>
            </w:r>
            <w:r>
              <w:rPr>
                <w:noProof/>
                <w:webHidden/>
              </w:rPr>
            </w:r>
            <w:r>
              <w:rPr>
                <w:noProof/>
                <w:webHidden/>
              </w:rPr>
              <w:fldChar w:fldCharType="separate"/>
            </w:r>
            <w:r>
              <w:rPr>
                <w:noProof/>
                <w:webHidden/>
              </w:rPr>
              <w:t>15</w:t>
            </w:r>
            <w:r>
              <w:rPr>
                <w:noProof/>
                <w:webHidden/>
              </w:rPr>
              <w:fldChar w:fldCharType="end"/>
            </w:r>
          </w:hyperlink>
        </w:p>
        <w:p w14:paraId="24DDD238" w14:textId="77777777" w:rsidR="009B04C9" w:rsidRDefault="009B04C9" w:rsidP="009B04C9">
          <w:pPr>
            <w:pStyle w:val="TOC3"/>
            <w:tabs>
              <w:tab w:val="right" w:leader="dot" w:pos="9350"/>
            </w:tabs>
            <w:rPr>
              <w:rFonts w:eastAsiaTheme="minorEastAsia"/>
              <w:noProof/>
              <w:lang w:val="en-GB" w:eastAsia="en-GB"/>
            </w:rPr>
          </w:pPr>
          <w:hyperlink w:anchor="_Toc206668994" w:history="1">
            <w:r w:rsidRPr="00C92C59">
              <w:rPr>
                <w:rStyle w:val="Hyperlink"/>
                <w:rFonts w:ascii="Arial Nova" w:hAnsi="Arial Nova"/>
                <w:noProof/>
              </w:rPr>
              <w:t>Launch/Closing Ceremonies</w:t>
            </w:r>
            <w:r>
              <w:rPr>
                <w:noProof/>
                <w:webHidden/>
              </w:rPr>
              <w:tab/>
            </w:r>
            <w:r>
              <w:rPr>
                <w:noProof/>
                <w:webHidden/>
              </w:rPr>
              <w:fldChar w:fldCharType="begin"/>
            </w:r>
            <w:r>
              <w:rPr>
                <w:noProof/>
                <w:webHidden/>
              </w:rPr>
              <w:instrText xml:space="preserve"> PAGEREF _Toc206668994 \h </w:instrText>
            </w:r>
            <w:r>
              <w:rPr>
                <w:noProof/>
                <w:webHidden/>
              </w:rPr>
            </w:r>
            <w:r>
              <w:rPr>
                <w:noProof/>
                <w:webHidden/>
              </w:rPr>
              <w:fldChar w:fldCharType="separate"/>
            </w:r>
            <w:r>
              <w:rPr>
                <w:noProof/>
                <w:webHidden/>
              </w:rPr>
              <w:t>15</w:t>
            </w:r>
            <w:r>
              <w:rPr>
                <w:noProof/>
                <w:webHidden/>
              </w:rPr>
              <w:fldChar w:fldCharType="end"/>
            </w:r>
          </w:hyperlink>
        </w:p>
        <w:p w14:paraId="6CD66DA8" w14:textId="77777777" w:rsidR="009B04C9" w:rsidRDefault="009B04C9" w:rsidP="009B04C9">
          <w:pPr>
            <w:pStyle w:val="TOC3"/>
            <w:tabs>
              <w:tab w:val="right" w:leader="dot" w:pos="9350"/>
            </w:tabs>
            <w:rPr>
              <w:rFonts w:eastAsiaTheme="minorEastAsia"/>
              <w:noProof/>
              <w:lang w:val="en-GB" w:eastAsia="en-GB"/>
            </w:rPr>
          </w:pPr>
          <w:hyperlink w:anchor="_Toc206668995" w:history="1">
            <w:r w:rsidRPr="00C92C59">
              <w:rPr>
                <w:rStyle w:val="Hyperlink"/>
                <w:rFonts w:ascii="Arial Nova" w:hAnsi="Arial Nova"/>
                <w:noProof/>
              </w:rPr>
              <w:t>Peer-to-peer fundraising</w:t>
            </w:r>
            <w:r>
              <w:rPr>
                <w:noProof/>
                <w:webHidden/>
              </w:rPr>
              <w:tab/>
            </w:r>
            <w:r>
              <w:rPr>
                <w:noProof/>
                <w:webHidden/>
              </w:rPr>
              <w:fldChar w:fldCharType="begin"/>
            </w:r>
            <w:r>
              <w:rPr>
                <w:noProof/>
                <w:webHidden/>
              </w:rPr>
              <w:instrText xml:space="preserve"> PAGEREF _Toc206668995 \h </w:instrText>
            </w:r>
            <w:r>
              <w:rPr>
                <w:noProof/>
                <w:webHidden/>
              </w:rPr>
            </w:r>
            <w:r>
              <w:rPr>
                <w:noProof/>
                <w:webHidden/>
              </w:rPr>
              <w:fldChar w:fldCharType="separate"/>
            </w:r>
            <w:r>
              <w:rPr>
                <w:noProof/>
                <w:webHidden/>
              </w:rPr>
              <w:t>15</w:t>
            </w:r>
            <w:r>
              <w:rPr>
                <w:noProof/>
                <w:webHidden/>
              </w:rPr>
              <w:fldChar w:fldCharType="end"/>
            </w:r>
          </w:hyperlink>
        </w:p>
        <w:p w14:paraId="7939B286" w14:textId="77777777" w:rsidR="009B04C9" w:rsidRDefault="009B04C9" w:rsidP="009B04C9">
          <w:pPr>
            <w:pStyle w:val="TOC3"/>
            <w:tabs>
              <w:tab w:val="right" w:leader="dot" w:pos="9350"/>
            </w:tabs>
            <w:rPr>
              <w:rFonts w:eastAsiaTheme="minorEastAsia"/>
              <w:noProof/>
              <w:lang w:val="en-GB" w:eastAsia="en-GB"/>
            </w:rPr>
          </w:pPr>
          <w:hyperlink w:anchor="_Toc206668996" w:history="1">
            <w:r w:rsidRPr="00C92C59">
              <w:rPr>
                <w:rStyle w:val="Hyperlink"/>
                <w:rFonts w:ascii="Arial Nova" w:hAnsi="Arial Nova"/>
                <w:noProof/>
              </w:rPr>
              <w:t>Auctions</w:t>
            </w:r>
            <w:r>
              <w:rPr>
                <w:noProof/>
                <w:webHidden/>
              </w:rPr>
              <w:tab/>
            </w:r>
            <w:r>
              <w:rPr>
                <w:noProof/>
                <w:webHidden/>
              </w:rPr>
              <w:fldChar w:fldCharType="begin"/>
            </w:r>
            <w:r>
              <w:rPr>
                <w:noProof/>
                <w:webHidden/>
              </w:rPr>
              <w:instrText xml:space="preserve"> PAGEREF _Toc206668996 \h </w:instrText>
            </w:r>
            <w:r>
              <w:rPr>
                <w:noProof/>
                <w:webHidden/>
              </w:rPr>
            </w:r>
            <w:r>
              <w:rPr>
                <w:noProof/>
                <w:webHidden/>
              </w:rPr>
              <w:fldChar w:fldCharType="separate"/>
            </w:r>
            <w:r>
              <w:rPr>
                <w:noProof/>
                <w:webHidden/>
              </w:rPr>
              <w:t>16</w:t>
            </w:r>
            <w:r>
              <w:rPr>
                <w:noProof/>
                <w:webHidden/>
              </w:rPr>
              <w:fldChar w:fldCharType="end"/>
            </w:r>
          </w:hyperlink>
        </w:p>
        <w:p w14:paraId="3582BF7B" w14:textId="77777777" w:rsidR="009B04C9" w:rsidRDefault="009B04C9" w:rsidP="009B04C9">
          <w:pPr>
            <w:pStyle w:val="TOC3"/>
            <w:tabs>
              <w:tab w:val="right" w:leader="dot" w:pos="9350"/>
            </w:tabs>
            <w:rPr>
              <w:rFonts w:eastAsiaTheme="minorEastAsia"/>
              <w:noProof/>
              <w:lang w:val="en-GB" w:eastAsia="en-GB"/>
            </w:rPr>
          </w:pPr>
          <w:hyperlink w:anchor="_Toc206668997" w:history="1">
            <w:r w:rsidRPr="00C92C59">
              <w:rPr>
                <w:rStyle w:val="Hyperlink"/>
                <w:rFonts w:ascii="Arial Nova" w:hAnsi="Arial Nova"/>
                <w:noProof/>
              </w:rPr>
              <w:t>Speakers Series</w:t>
            </w:r>
            <w:r>
              <w:rPr>
                <w:noProof/>
                <w:webHidden/>
              </w:rPr>
              <w:tab/>
            </w:r>
            <w:r>
              <w:rPr>
                <w:noProof/>
                <w:webHidden/>
              </w:rPr>
              <w:fldChar w:fldCharType="begin"/>
            </w:r>
            <w:r>
              <w:rPr>
                <w:noProof/>
                <w:webHidden/>
              </w:rPr>
              <w:instrText xml:space="preserve"> PAGEREF _Toc206668997 \h </w:instrText>
            </w:r>
            <w:r>
              <w:rPr>
                <w:noProof/>
                <w:webHidden/>
              </w:rPr>
            </w:r>
            <w:r>
              <w:rPr>
                <w:noProof/>
                <w:webHidden/>
              </w:rPr>
              <w:fldChar w:fldCharType="separate"/>
            </w:r>
            <w:r>
              <w:rPr>
                <w:noProof/>
                <w:webHidden/>
              </w:rPr>
              <w:t>16</w:t>
            </w:r>
            <w:r>
              <w:rPr>
                <w:noProof/>
                <w:webHidden/>
              </w:rPr>
              <w:fldChar w:fldCharType="end"/>
            </w:r>
          </w:hyperlink>
        </w:p>
        <w:p w14:paraId="73F8B4D0" w14:textId="77777777" w:rsidR="009B04C9" w:rsidRDefault="009B04C9" w:rsidP="009B04C9">
          <w:pPr>
            <w:pStyle w:val="TOC3"/>
            <w:tabs>
              <w:tab w:val="right" w:leader="dot" w:pos="9350"/>
            </w:tabs>
            <w:rPr>
              <w:rFonts w:eastAsiaTheme="minorEastAsia"/>
              <w:noProof/>
              <w:lang w:val="en-GB" w:eastAsia="en-GB"/>
            </w:rPr>
          </w:pPr>
          <w:hyperlink w:anchor="_Toc206668998" w:history="1">
            <w:r w:rsidRPr="00C92C59">
              <w:rPr>
                <w:rStyle w:val="Hyperlink"/>
                <w:rFonts w:ascii="Arial Nova" w:hAnsi="Arial Nova"/>
                <w:noProof/>
              </w:rPr>
              <w:t>Games</w:t>
            </w:r>
            <w:r>
              <w:rPr>
                <w:noProof/>
                <w:webHidden/>
              </w:rPr>
              <w:tab/>
            </w:r>
            <w:r>
              <w:rPr>
                <w:noProof/>
                <w:webHidden/>
              </w:rPr>
              <w:fldChar w:fldCharType="begin"/>
            </w:r>
            <w:r>
              <w:rPr>
                <w:noProof/>
                <w:webHidden/>
              </w:rPr>
              <w:instrText xml:space="preserve"> PAGEREF _Toc206668998 \h </w:instrText>
            </w:r>
            <w:r>
              <w:rPr>
                <w:noProof/>
                <w:webHidden/>
              </w:rPr>
            </w:r>
            <w:r>
              <w:rPr>
                <w:noProof/>
                <w:webHidden/>
              </w:rPr>
              <w:fldChar w:fldCharType="separate"/>
            </w:r>
            <w:r>
              <w:rPr>
                <w:noProof/>
                <w:webHidden/>
              </w:rPr>
              <w:t>16</w:t>
            </w:r>
            <w:r>
              <w:rPr>
                <w:noProof/>
                <w:webHidden/>
              </w:rPr>
              <w:fldChar w:fldCharType="end"/>
            </w:r>
          </w:hyperlink>
        </w:p>
        <w:p w14:paraId="273D7551" w14:textId="77777777" w:rsidR="009B04C9" w:rsidRDefault="009B04C9" w:rsidP="009B04C9">
          <w:pPr>
            <w:pStyle w:val="TOC3"/>
            <w:tabs>
              <w:tab w:val="right" w:leader="dot" w:pos="9350"/>
            </w:tabs>
            <w:rPr>
              <w:rFonts w:eastAsiaTheme="minorEastAsia"/>
              <w:noProof/>
              <w:lang w:val="en-GB" w:eastAsia="en-GB"/>
            </w:rPr>
          </w:pPr>
          <w:hyperlink w:anchor="_Toc206668999" w:history="1">
            <w:r w:rsidRPr="00C92C59">
              <w:rPr>
                <w:rStyle w:val="Hyperlink"/>
                <w:rFonts w:ascii="Arial Nova" w:hAnsi="Arial Nova"/>
                <w:noProof/>
              </w:rPr>
              <w:t>Gatherings and Socials</w:t>
            </w:r>
            <w:r>
              <w:rPr>
                <w:noProof/>
                <w:webHidden/>
              </w:rPr>
              <w:tab/>
            </w:r>
            <w:r>
              <w:rPr>
                <w:noProof/>
                <w:webHidden/>
              </w:rPr>
              <w:fldChar w:fldCharType="begin"/>
            </w:r>
            <w:r>
              <w:rPr>
                <w:noProof/>
                <w:webHidden/>
              </w:rPr>
              <w:instrText xml:space="preserve"> PAGEREF _Toc206668999 \h </w:instrText>
            </w:r>
            <w:r>
              <w:rPr>
                <w:noProof/>
                <w:webHidden/>
              </w:rPr>
            </w:r>
            <w:r>
              <w:rPr>
                <w:noProof/>
                <w:webHidden/>
              </w:rPr>
              <w:fldChar w:fldCharType="separate"/>
            </w:r>
            <w:r>
              <w:rPr>
                <w:noProof/>
                <w:webHidden/>
              </w:rPr>
              <w:t>17</w:t>
            </w:r>
            <w:r>
              <w:rPr>
                <w:noProof/>
                <w:webHidden/>
              </w:rPr>
              <w:fldChar w:fldCharType="end"/>
            </w:r>
          </w:hyperlink>
        </w:p>
        <w:p w14:paraId="7BCA7186" w14:textId="77777777" w:rsidR="009B04C9" w:rsidRDefault="009B04C9" w:rsidP="009B04C9">
          <w:pPr>
            <w:pStyle w:val="TOC3"/>
            <w:tabs>
              <w:tab w:val="right" w:leader="dot" w:pos="9350"/>
            </w:tabs>
            <w:rPr>
              <w:rFonts w:eastAsiaTheme="minorEastAsia"/>
              <w:noProof/>
              <w:lang w:val="en-GB" w:eastAsia="en-GB"/>
            </w:rPr>
          </w:pPr>
          <w:hyperlink w:anchor="_Toc206669000" w:history="1">
            <w:r w:rsidRPr="00C92C59">
              <w:rPr>
                <w:rStyle w:val="Hyperlink"/>
                <w:rFonts w:ascii="Arial Nova" w:hAnsi="Arial Nova"/>
                <w:noProof/>
              </w:rPr>
              <w:t>Athletic activities Sport tournament, office Olympics, fitness class for charity, pentathlon (activities at lunch hour for a week, with interdepartmental competitions)</w:t>
            </w:r>
            <w:r>
              <w:rPr>
                <w:noProof/>
                <w:webHidden/>
              </w:rPr>
              <w:tab/>
            </w:r>
            <w:r>
              <w:rPr>
                <w:noProof/>
                <w:webHidden/>
              </w:rPr>
              <w:fldChar w:fldCharType="begin"/>
            </w:r>
            <w:r>
              <w:rPr>
                <w:noProof/>
                <w:webHidden/>
              </w:rPr>
              <w:instrText xml:space="preserve"> PAGEREF _Toc206669000 \h </w:instrText>
            </w:r>
            <w:r>
              <w:rPr>
                <w:noProof/>
                <w:webHidden/>
              </w:rPr>
            </w:r>
            <w:r>
              <w:rPr>
                <w:noProof/>
                <w:webHidden/>
              </w:rPr>
              <w:fldChar w:fldCharType="separate"/>
            </w:r>
            <w:r>
              <w:rPr>
                <w:noProof/>
                <w:webHidden/>
              </w:rPr>
              <w:t>17</w:t>
            </w:r>
            <w:r>
              <w:rPr>
                <w:noProof/>
                <w:webHidden/>
              </w:rPr>
              <w:fldChar w:fldCharType="end"/>
            </w:r>
          </w:hyperlink>
        </w:p>
        <w:p w14:paraId="20721E5D" w14:textId="77777777" w:rsidR="009B04C9" w:rsidRDefault="009B04C9" w:rsidP="009B04C9">
          <w:pPr>
            <w:pStyle w:val="TOC3"/>
            <w:tabs>
              <w:tab w:val="right" w:leader="dot" w:pos="9350"/>
            </w:tabs>
            <w:rPr>
              <w:rFonts w:eastAsiaTheme="minorEastAsia"/>
              <w:noProof/>
              <w:lang w:val="en-GB" w:eastAsia="en-GB"/>
            </w:rPr>
          </w:pPr>
          <w:hyperlink w:anchor="_Toc206669001" w:history="1">
            <w:r w:rsidRPr="00C92C59">
              <w:rPr>
                <w:rStyle w:val="Hyperlink"/>
                <w:rFonts w:ascii="Arial Nova" w:hAnsi="Arial Nova"/>
                <w:noProof/>
              </w:rPr>
              <w:t>Games of Chance (Charitable Gaming)</w:t>
            </w:r>
            <w:r>
              <w:rPr>
                <w:noProof/>
                <w:webHidden/>
              </w:rPr>
              <w:tab/>
            </w:r>
            <w:r>
              <w:rPr>
                <w:noProof/>
                <w:webHidden/>
              </w:rPr>
              <w:fldChar w:fldCharType="begin"/>
            </w:r>
            <w:r>
              <w:rPr>
                <w:noProof/>
                <w:webHidden/>
              </w:rPr>
              <w:instrText xml:space="preserve"> PAGEREF _Toc206669001 \h </w:instrText>
            </w:r>
            <w:r>
              <w:rPr>
                <w:noProof/>
                <w:webHidden/>
              </w:rPr>
            </w:r>
            <w:r>
              <w:rPr>
                <w:noProof/>
                <w:webHidden/>
              </w:rPr>
              <w:fldChar w:fldCharType="separate"/>
            </w:r>
            <w:r>
              <w:rPr>
                <w:noProof/>
                <w:webHidden/>
              </w:rPr>
              <w:t>17</w:t>
            </w:r>
            <w:r>
              <w:rPr>
                <w:noProof/>
                <w:webHidden/>
              </w:rPr>
              <w:fldChar w:fldCharType="end"/>
            </w:r>
          </w:hyperlink>
        </w:p>
        <w:p w14:paraId="550392DA" w14:textId="77777777" w:rsidR="009B04C9" w:rsidRDefault="009B04C9" w:rsidP="009B04C9">
          <w:pPr>
            <w:pStyle w:val="TOC3"/>
            <w:tabs>
              <w:tab w:val="right" w:leader="dot" w:pos="9350"/>
            </w:tabs>
            <w:rPr>
              <w:rFonts w:eastAsiaTheme="minorEastAsia"/>
              <w:noProof/>
              <w:lang w:val="en-GB" w:eastAsia="en-GB"/>
            </w:rPr>
          </w:pPr>
          <w:hyperlink w:anchor="_Toc206669002" w:history="1">
            <w:r w:rsidRPr="00C92C59">
              <w:rPr>
                <w:rStyle w:val="Hyperlink"/>
                <w:rFonts w:ascii="Arial Nova" w:hAnsi="Arial Nova"/>
                <w:noProof/>
              </w:rPr>
              <w:t>Sales</w:t>
            </w:r>
            <w:r>
              <w:rPr>
                <w:noProof/>
                <w:webHidden/>
              </w:rPr>
              <w:tab/>
            </w:r>
            <w:r>
              <w:rPr>
                <w:noProof/>
                <w:webHidden/>
              </w:rPr>
              <w:fldChar w:fldCharType="begin"/>
            </w:r>
            <w:r>
              <w:rPr>
                <w:noProof/>
                <w:webHidden/>
              </w:rPr>
              <w:instrText xml:space="preserve"> PAGEREF _Toc206669002 \h </w:instrText>
            </w:r>
            <w:r>
              <w:rPr>
                <w:noProof/>
                <w:webHidden/>
              </w:rPr>
            </w:r>
            <w:r>
              <w:rPr>
                <w:noProof/>
                <w:webHidden/>
              </w:rPr>
              <w:fldChar w:fldCharType="separate"/>
            </w:r>
            <w:r>
              <w:rPr>
                <w:noProof/>
                <w:webHidden/>
              </w:rPr>
              <w:t>17</w:t>
            </w:r>
            <w:r>
              <w:rPr>
                <w:noProof/>
                <w:webHidden/>
              </w:rPr>
              <w:fldChar w:fldCharType="end"/>
            </w:r>
          </w:hyperlink>
        </w:p>
        <w:p w14:paraId="05259076" w14:textId="77777777" w:rsidR="009B04C9" w:rsidRDefault="009B04C9" w:rsidP="009B04C9">
          <w:pPr>
            <w:pStyle w:val="TOC3"/>
            <w:tabs>
              <w:tab w:val="right" w:leader="dot" w:pos="9350"/>
            </w:tabs>
            <w:rPr>
              <w:rFonts w:eastAsiaTheme="minorEastAsia"/>
              <w:noProof/>
              <w:lang w:val="en-GB" w:eastAsia="en-GB"/>
            </w:rPr>
          </w:pPr>
          <w:hyperlink w:anchor="_Toc206669003" w:history="1">
            <w:r w:rsidRPr="00C92C59">
              <w:rPr>
                <w:rStyle w:val="Hyperlink"/>
                <w:rFonts w:ascii="Arial Nova" w:hAnsi="Arial Nova"/>
                <w:noProof/>
              </w:rPr>
              <w:t>Contests</w:t>
            </w:r>
            <w:r>
              <w:rPr>
                <w:noProof/>
                <w:webHidden/>
              </w:rPr>
              <w:tab/>
            </w:r>
            <w:r>
              <w:rPr>
                <w:noProof/>
                <w:webHidden/>
              </w:rPr>
              <w:fldChar w:fldCharType="begin"/>
            </w:r>
            <w:r>
              <w:rPr>
                <w:noProof/>
                <w:webHidden/>
              </w:rPr>
              <w:instrText xml:space="preserve"> PAGEREF _Toc206669003 \h </w:instrText>
            </w:r>
            <w:r>
              <w:rPr>
                <w:noProof/>
                <w:webHidden/>
              </w:rPr>
            </w:r>
            <w:r>
              <w:rPr>
                <w:noProof/>
                <w:webHidden/>
              </w:rPr>
              <w:fldChar w:fldCharType="separate"/>
            </w:r>
            <w:r>
              <w:rPr>
                <w:noProof/>
                <w:webHidden/>
              </w:rPr>
              <w:t>18</w:t>
            </w:r>
            <w:r>
              <w:rPr>
                <w:noProof/>
                <w:webHidden/>
              </w:rPr>
              <w:fldChar w:fldCharType="end"/>
            </w:r>
          </w:hyperlink>
        </w:p>
        <w:p w14:paraId="0D23BB7D" w14:textId="77777777" w:rsidR="009B04C9" w:rsidRDefault="009B04C9" w:rsidP="009B04C9">
          <w:pPr>
            <w:pStyle w:val="TOC3"/>
            <w:tabs>
              <w:tab w:val="right" w:leader="dot" w:pos="9350"/>
            </w:tabs>
            <w:rPr>
              <w:rFonts w:eastAsiaTheme="minorEastAsia"/>
              <w:noProof/>
              <w:lang w:val="en-GB" w:eastAsia="en-GB"/>
            </w:rPr>
          </w:pPr>
          <w:hyperlink w:anchor="_Toc206669004" w:history="1">
            <w:r w:rsidRPr="00C92C59">
              <w:rPr>
                <w:rStyle w:val="Hyperlink"/>
                <w:rFonts w:ascii="Arial Nova" w:hAnsi="Arial Nova"/>
                <w:noProof/>
              </w:rPr>
              <w:t>Products</w:t>
            </w:r>
            <w:r>
              <w:rPr>
                <w:noProof/>
                <w:webHidden/>
              </w:rPr>
              <w:tab/>
            </w:r>
            <w:r>
              <w:rPr>
                <w:noProof/>
                <w:webHidden/>
              </w:rPr>
              <w:fldChar w:fldCharType="begin"/>
            </w:r>
            <w:r>
              <w:rPr>
                <w:noProof/>
                <w:webHidden/>
              </w:rPr>
              <w:instrText xml:space="preserve"> PAGEREF _Toc206669004 \h </w:instrText>
            </w:r>
            <w:r>
              <w:rPr>
                <w:noProof/>
                <w:webHidden/>
              </w:rPr>
            </w:r>
            <w:r>
              <w:rPr>
                <w:noProof/>
                <w:webHidden/>
              </w:rPr>
              <w:fldChar w:fldCharType="separate"/>
            </w:r>
            <w:r>
              <w:rPr>
                <w:noProof/>
                <w:webHidden/>
              </w:rPr>
              <w:t>18</w:t>
            </w:r>
            <w:r>
              <w:rPr>
                <w:noProof/>
                <w:webHidden/>
              </w:rPr>
              <w:fldChar w:fldCharType="end"/>
            </w:r>
          </w:hyperlink>
        </w:p>
        <w:p w14:paraId="2EDC5BDD" w14:textId="77777777" w:rsidR="009B04C9" w:rsidRPr="00F5160C" w:rsidRDefault="009B04C9" w:rsidP="009B04C9">
          <w:pPr>
            <w:pStyle w:val="TOC3"/>
            <w:tabs>
              <w:tab w:val="right" w:leader="dot" w:pos="9345"/>
            </w:tabs>
            <w:rPr>
              <w:rStyle w:val="Hyperlink"/>
              <w:rFonts w:ascii="Arial Nova" w:hAnsi="Arial Nova"/>
            </w:rPr>
          </w:pPr>
          <w:r w:rsidRPr="00F5160C">
            <w:rPr>
              <w:rFonts w:ascii="Arial Nova" w:hAnsi="Arial Nova"/>
            </w:rPr>
            <w:fldChar w:fldCharType="end"/>
          </w:r>
        </w:p>
      </w:sdtContent>
    </w:sdt>
    <w:p w14:paraId="56BD02A1" w14:textId="77777777" w:rsidR="009B04C9" w:rsidRPr="00F5160C" w:rsidRDefault="009B04C9" w:rsidP="009B04C9">
      <w:pPr>
        <w:rPr>
          <w:rFonts w:ascii="Arial Nova" w:hAnsi="Arial Nova"/>
        </w:rPr>
      </w:pPr>
    </w:p>
    <w:p w14:paraId="2C1AB00F" w14:textId="77777777" w:rsidR="009B04C9" w:rsidRPr="00F5160C" w:rsidRDefault="009B04C9" w:rsidP="009B04C9">
      <w:pPr>
        <w:rPr>
          <w:rFonts w:ascii="Arial Nova" w:hAnsi="Arial Nova"/>
        </w:rPr>
      </w:pPr>
    </w:p>
    <w:p w14:paraId="16E0F390" w14:textId="77777777" w:rsidR="009B04C9" w:rsidRPr="00F5160C" w:rsidRDefault="009B04C9" w:rsidP="009B04C9">
      <w:pPr>
        <w:rPr>
          <w:rFonts w:ascii="Arial Nova" w:eastAsiaTheme="majorEastAsia" w:hAnsi="Arial Nova" w:cstheme="majorBidi"/>
          <w:color w:val="CB203B" w:themeColor="text1"/>
          <w:sz w:val="32"/>
          <w:szCs w:val="32"/>
        </w:rPr>
      </w:pPr>
      <w:r w:rsidRPr="00F5160C">
        <w:rPr>
          <w:rFonts w:ascii="Arial Nova" w:hAnsi="Arial Nova"/>
        </w:rPr>
        <w:br w:type="page"/>
      </w:r>
    </w:p>
    <w:p w14:paraId="4EEC930F" w14:textId="77777777" w:rsidR="009B04C9" w:rsidRPr="009B04C9" w:rsidRDefault="009B04C9" w:rsidP="009B04C9">
      <w:pPr>
        <w:pStyle w:val="Heading2"/>
        <w:rPr>
          <w:rFonts w:ascii="Arial Nova" w:hAnsi="Arial Nova"/>
          <w:lang w:val="en-GB"/>
        </w:rPr>
      </w:pPr>
      <w:bookmarkStart w:id="2" w:name="_Toc206668980"/>
      <w:r w:rsidRPr="009B04C9">
        <w:rPr>
          <w:rFonts w:ascii="Arial Nova" w:hAnsi="Arial Nova"/>
          <w:lang w:val="en-GB"/>
        </w:rPr>
        <w:lastRenderedPageBreak/>
        <w:t>Context and background</w:t>
      </w:r>
      <w:bookmarkEnd w:id="2"/>
    </w:p>
    <w:p w14:paraId="64D285AE" w14:textId="77777777" w:rsidR="009B04C9" w:rsidRPr="009B04C9" w:rsidRDefault="009B04C9" w:rsidP="009B04C9">
      <w:pPr>
        <w:rPr>
          <w:rFonts w:ascii="Arial Nova" w:hAnsi="Arial Nova"/>
          <w:lang w:val="en-GB"/>
        </w:rPr>
      </w:pPr>
      <w:r w:rsidRPr="009B04C9">
        <w:rPr>
          <w:rFonts w:ascii="Arial Nova" w:hAnsi="Arial Nova"/>
          <w:lang w:val="en-GB"/>
        </w:rPr>
        <w:t>Events can raise funds, create awareness, motivate, promote team spirit and encourage friendly competition. They’re meant to be fun!</w:t>
      </w:r>
    </w:p>
    <w:p w14:paraId="7B5F5F3D" w14:textId="77777777" w:rsidR="009B04C9" w:rsidRPr="009B04C9" w:rsidRDefault="009B04C9" w:rsidP="009B04C9">
      <w:pPr>
        <w:rPr>
          <w:rFonts w:ascii="Arial Nova" w:hAnsi="Arial Nova"/>
          <w:lang w:val="en-GB"/>
        </w:rPr>
      </w:pPr>
      <w:r w:rsidRPr="009B04C9">
        <w:rPr>
          <w:rFonts w:ascii="Arial Nova" w:hAnsi="Arial Nova"/>
          <w:lang w:val="en-GB"/>
        </w:rPr>
        <w:t>Fundraising events allow us to work on one of the most important goals of the GCWCC:</w:t>
      </w:r>
    </w:p>
    <w:p w14:paraId="14D5B11B" w14:textId="77777777" w:rsidR="009B04C9" w:rsidRPr="009B04C9" w:rsidRDefault="009B04C9" w:rsidP="009B04C9">
      <w:pPr>
        <w:pStyle w:val="Quote"/>
        <w:rPr>
          <w:rFonts w:ascii="Arial Nova" w:hAnsi="Arial Nova"/>
          <w:b/>
          <w:bCs/>
          <w:color w:val="C00000"/>
          <w:sz w:val="28"/>
          <w:szCs w:val="28"/>
          <w:lang w:val="en-GB"/>
        </w:rPr>
      </w:pPr>
      <w:r w:rsidRPr="009B04C9">
        <w:rPr>
          <w:rFonts w:ascii="Arial Nova" w:hAnsi="Arial Nova"/>
          <w:b/>
          <w:bCs/>
          <w:color w:val="C00000"/>
          <w:sz w:val="28"/>
          <w:szCs w:val="28"/>
          <w:lang w:val="en-GB"/>
        </w:rPr>
        <w:t xml:space="preserve">Strive to build a donor, not just a donation. </w:t>
      </w:r>
    </w:p>
    <w:p w14:paraId="64F81BB8" w14:textId="77777777" w:rsidR="009B04C9" w:rsidRPr="009B04C9" w:rsidRDefault="009B04C9" w:rsidP="009B04C9">
      <w:pPr>
        <w:rPr>
          <w:rFonts w:ascii="Arial Nova" w:hAnsi="Arial Nova"/>
          <w:lang w:val="en-GB"/>
        </w:rPr>
      </w:pPr>
      <w:r w:rsidRPr="009B04C9">
        <w:rPr>
          <w:rFonts w:ascii="Arial Nova" w:hAnsi="Arial Nova"/>
          <w:lang w:val="en-GB"/>
        </w:rPr>
        <w:t xml:space="preserve">By raising awareness about the campaign and the Named Recipients, employees will become invested in the causes. Rather than contributing to the event and walking away having enjoyed some pizza with colleagues, employees should have learned something new, and ideally, made the conscious decision to become a donor by pledging. It is challenging to acquire a donor, but much easier to retain. One of the best ways to gain new donors is through well-planned fundraising events and activities. </w:t>
      </w:r>
    </w:p>
    <w:p w14:paraId="1D4C438D" w14:textId="77777777" w:rsidR="009B04C9" w:rsidRPr="009B04C9" w:rsidRDefault="009B04C9" w:rsidP="009B04C9">
      <w:pPr>
        <w:rPr>
          <w:rFonts w:ascii="Arial Nova" w:hAnsi="Arial Nova"/>
          <w:lang w:val="en-GB"/>
        </w:rPr>
      </w:pPr>
      <w:r w:rsidRPr="009B04C9">
        <w:rPr>
          <w:rFonts w:ascii="Arial Nova" w:hAnsi="Arial Nova"/>
          <w:lang w:val="en-GB"/>
        </w:rPr>
        <w:t>Fundraising events must be held after employees are canvassed; participants should not perceive that their financial contribution to events replaces or lessens their pledges. This also helps prevent donor fatigue: the notion that donors will be less inclined to give because they feel overwhelmed by the perceived or real relentless appeals for support. Events designed to showcase impact (campaign launch, speaker series, etc.) can be held anytime in the campaign. Remember that events should complement your solicitation campaign, not replace it!</w:t>
      </w:r>
    </w:p>
    <w:p w14:paraId="11C84CAC" w14:textId="77777777" w:rsidR="009B04C9" w:rsidRPr="009B04C9" w:rsidRDefault="009B04C9" w:rsidP="009B04C9">
      <w:pPr>
        <w:rPr>
          <w:rFonts w:ascii="Arial Nova" w:hAnsi="Arial Nova"/>
          <w:lang w:val="en-GB"/>
        </w:rPr>
      </w:pPr>
      <w:r w:rsidRPr="009B04C9">
        <w:rPr>
          <w:rFonts w:ascii="Arial Nova" w:hAnsi="Arial Nova"/>
          <w:lang w:val="en-GB"/>
        </w:rPr>
        <w:t xml:space="preserve">When planning an event, choose one that has already proven effective and try to involve as many employees as possible. </w:t>
      </w:r>
    </w:p>
    <w:p w14:paraId="4C320ACC" w14:textId="77777777" w:rsidR="009B04C9" w:rsidRPr="009B04C9" w:rsidRDefault="009B04C9" w:rsidP="009B04C9">
      <w:pPr>
        <w:rPr>
          <w:rFonts w:ascii="Arial Nova" w:hAnsi="Arial Nova"/>
          <w:lang w:val="en-GB"/>
        </w:rPr>
      </w:pPr>
      <w:r w:rsidRPr="009B04C9">
        <w:rPr>
          <w:rFonts w:ascii="Arial Nova" w:hAnsi="Arial Nova"/>
          <w:lang w:val="en-GB"/>
        </w:rPr>
        <w:t xml:space="preserve">The saying “plan the work and work the plan” applies to special events. Sound logistics planning is essential to the success of an event. Focus on careful planning and promotion, but more importantly: remember quality over quantity when it comes to events. </w:t>
      </w:r>
    </w:p>
    <w:p w14:paraId="36D5034F" w14:textId="77777777" w:rsidR="009B04C9" w:rsidRPr="009B04C9" w:rsidRDefault="009B04C9" w:rsidP="009B04C9">
      <w:pPr>
        <w:pStyle w:val="Heading2"/>
        <w:rPr>
          <w:rFonts w:ascii="Arial Nova" w:hAnsi="Arial Nova"/>
          <w:lang w:val="en-GB"/>
        </w:rPr>
      </w:pPr>
      <w:bookmarkStart w:id="3" w:name="_Toc206668981"/>
      <w:r w:rsidRPr="009B04C9">
        <w:rPr>
          <w:rFonts w:ascii="Arial Nova" w:hAnsi="Arial Nova"/>
          <w:lang w:val="en-GB"/>
        </w:rPr>
        <w:t>Event Requirements</w:t>
      </w:r>
      <w:bookmarkEnd w:id="3"/>
    </w:p>
    <w:p w14:paraId="24ECC751" w14:textId="77777777" w:rsidR="009B04C9" w:rsidRPr="009B04C9" w:rsidRDefault="009B04C9" w:rsidP="009B04C9">
      <w:pPr>
        <w:rPr>
          <w:rFonts w:ascii="Arial Nova" w:hAnsi="Arial Nova"/>
          <w:lang w:val="en-GB"/>
        </w:rPr>
      </w:pPr>
      <w:r w:rsidRPr="009B04C9">
        <w:rPr>
          <w:rFonts w:ascii="Arial Nova" w:hAnsi="Arial Nova"/>
          <w:lang w:val="en-GB"/>
        </w:rPr>
        <w:t>There are specific requirements you must follow when hosting events in the GCWCC, these include:</w:t>
      </w:r>
    </w:p>
    <w:p w14:paraId="2AA72B32" w14:textId="77777777" w:rsidR="009B04C9" w:rsidRPr="00F5160C" w:rsidRDefault="009B04C9" w:rsidP="009B04C9">
      <w:pPr>
        <w:pStyle w:val="ListParagraph"/>
        <w:numPr>
          <w:ilvl w:val="0"/>
          <w:numId w:val="39"/>
        </w:numPr>
        <w:spacing w:after="160" w:line="278" w:lineRule="auto"/>
        <w:rPr>
          <w:rFonts w:ascii="Arial Nova" w:hAnsi="Arial Nova"/>
          <w:b/>
          <w:bCs/>
        </w:rPr>
      </w:pPr>
      <w:proofErr w:type="spellStart"/>
      <w:r w:rsidRPr="00F5160C">
        <w:rPr>
          <w:rFonts w:ascii="Arial Nova" w:hAnsi="Arial Nova"/>
          <w:b/>
          <w:bCs/>
        </w:rPr>
        <w:t>Named</w:t>
      </w:r>
      <w:proofErr w:type="spellEnd"/>
      <w:r w:rsidRPr="00F5160C">
        <w:rPr>
          <w:rFonts w:ascii="Arial Nova" w:hAnsi="Arial Nova"/>
          <w:b/>
          <w:bCs/>
        </w:rPr>
        <w:t xml:space="preserve"> </w:t>
      </w:r>
      <w:proofErr w:type="spellStart"/>
      <w:r w:rsidRPr="00F5160C">
        <w:rPr>
          <w:rFonts w:ascii="Arial Nova" w:hAnsi="Arial Nova"/>
          <w:b/>
          <w:bCs/>
        </w:rPr>
        <w:t>Recipient</w:t>
      </w:r>
      <w:proofErr w:type="spellEnd"/>
      <w:r w:rsidRPr="00F5160C">
        <w:rPr>
          <w:rFonts w:ascii="Arial Nova" w:hAnsi="Arial Nova"/>
          <w:b/>
          <w:bCs/>
        </w:rPr>
        <w:t xml:space="preserve"> </w:t>
      </w:r>
      <w:proofErr w:type="spellStart"/>
      <w:r w:rsidRPr="00F5160C">
        <w:rPr>
          <w:rFonts w:ascii="Arial Nova" w:hAnsi="Arial Nova"/>
          <w:b/>
          <w:bCs/>
        </w:rPr>
        <w:t>exclusivity</w:t>
      </w:r>
      <w:proofErr w:type="spellEnd"/>
      <w:r w:rsidRPr="00F5160C">
        <w:rPr>
          <w:rFonts w:ascii="Arial Nova" w:hAnsi="Arial Nova"/>
          <w:b/>
          <w:bCs/>
        </w:rPr>
        <w:t xml:space="preserve"> and prominence</w:t>
      </w:r>
    </w:p>
    <w:p w14:paraId="6A30DC8D"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As per the agreement with the Treasury Board Secretariat, both the Named Recipients (</w:t>
      </w:r>
      <w:hyperlink r:id="rId8" w:history="1">
        <w:r w:rsidRPr="009B04C9">
          <w:rPr>
            <w:rStyle w:val="Hyperlink"/>
            <w:rFonts w:ascii="Arial Nova" w:hAnsi="Arial Nova"/>
            <w:lang w:val="en-GB"/>
          </w:rPr>
          <w:t>HealthPartners</w:t>
        </w:r>
      </w:hyperlink>
      <w:r w:rsidRPr="009B04C9">
        <w:rPr>
          <w:rFonts w:ascii="Arial Nova" w:hAnsi="Arial Nova"/>
          <w:lang w:val="en-GB"/>
        </w:rPr>
        <w:t xml:space="preserve"> and </w:t>
      </w:r>
      <w:hyperlink r:id="rId9" w:history="1">
        <w:r w:rsidRPr="009B04C9">
          <w:rPr>
            <w:rStyle w:val="Hyperlink"/>
            <w:rFonts w:ascii="Arial Nova" w:hAnsi="Arial Nova"/>
            <w:lang w:val="en-GB"/>
          </w:rPr>
          <w:t xml:space="preserve">United Way </w:t>
        </w:r>
        <w:proofErr w:type="spellStart"/>
        <w:r w:rsidRPr="009B04C9">
          <w:rPr>
            <w:rStyle w:val="Hyperlink"/>
            <w:rFonts w:ascii="Arial Nova" w:hAnsi="Arial Nova"/>
            <w:lang w:val="en-GB"/>
          </w:rPr>
          <w:t>Centraide</w:t>
        </w:r>
        <w:proofErr w:type="spellEnd"/>
      </w:hyperlink>
      <w:r w:rsidRPr="009B04C9">
        <w:rPr>
          <w:rFonts w:ascii="Arial Nova" w:hAnsi="Arial Nova"/>
          <w:lang w:val="en-GB"/>
        </w:rPr>
        <w:t>) are the only charitable organizations that may be featured in communications and events and are to be invited to all GCWCC events.</w:t>
      </w:r>
      <w:r w:rsidRPr="009B04C9">
        <w:rPr>
          <w:rFonts w:ascii="Arial Nova" w:hAnsi="Arial Nova"/>
          <w:lang w:val="en-GB"/>
        </w:rPr>
        <w:br/>
      </w:r>
    </w:p>
    <w:p w14:paraId="6F8A00AF" w14:textId="77777777" w:rsidR="009B04C9" w:rsidRPr="00F5160C" w:rsidRDefault="009B04C9" w:rsidP="009B04C9">
      <w:pPr>
        <w:pStyle w:val="ListParagraph"/>
        <w:numPr>
          <w:ilvl w:val="0"/>
          <w:numId w:val="39"/>
        </w:numPr>
        <w:spacing w:after="160" w:line="278" w:lineRule="auto"/>
        <w:rPr>
          <w:rFonts w:ascii="Arial Nova" w:hAnsi="Arial Nova"/>
          <w:b/>
          <w:bCs/>
        </w:rPr>
      </w:pPr>
      <w:proofErr w:type="spellStart"/>
      <w:r w:rsidRPr="00F5160C">
        <w:rPr>
          <w:rFonts w:ascii="Arial Nova" w:hAnsi="Arial Nova"/>
          <w:b/>
          <w:bCs/>
        </w:rPr>
        <w:t>Fund</w:t>
      </w:r>
      <w:proofErr w:type="spellEnd"/>
      <w:r w:rsidRPr="00F5160C">
        <w:rPr>
          <w:rFonts w:ascii="Arial Nova" w:hAnsi="Arial Nova"/>
          <w:b/>
          <w:bCs/>
        </w:rPr>
        <w:t xml:space="preserve"> allocation</w:t>
      </w:r>
    </w:p>
    <w:p w14:paraId="1C493642" w14:textId="77777777" w:rsidR="009B04C9" w:rsidRPr="00F5160C" w:rsidRDefault="009B04C9" w:rsidP="009B04C9">
      <w:pPr>
        <w:pStyle w:val="ListParagraph"/>
        <w:rPr>
          <w:rFonts w:ascii="Arial Nova" w:hAnsi="Arial Nova"/>
        </w:rPr>
      </w:pPr>
      <w:r w:rsidRPr="009B04C9">
        <w:rPr>
          <w:rFonts w:ascii="Arial Nova" w:hAnsi="Arial Nova"/>
          <w:lang w:val="en-GB"/>
        </w:rPr>
        <w:t xml:space="preserve">All funds raised at awareness, campaign, inter-organizational, major or signature events in the workplace will be shared amongst the Named Recipients based on an agreed upon formula. </w:t>
      </w:r>
      <w:proofErr w:type="spellStart"/>
      <w:r w:rsidRPr="00F5160C">
        <w:rPr>
          <w:rFonts w:ascii="Arial Nova" w:hAnsi="Arial Nova"/>
        </w:rPr>
        <w:t>Event</w:t>
      </w:r>
      <w:proofErr w:type="spellEnd"/>
      <w:r w:rsidRPr="00F5160C">
        <w:rPr>
          <w:rFonts w:ascii="Arial Nova" w:hAnsi="Arial Nova"/>
        </w:rPr>
        <w:t xml:space="preserve"> Funds </w:t>
      </w:r>
      <w:proofErr w:type="spellStart"/>
      <w:r w:rsidRPr="00F5160C">
        <w:rPr>
          <w:rFonts w:ascii="Arial Nova" w:hAnsi="Arial Nova"/>
        </w:rPr>
        <w:t>cannot</w:t>
      </w:r>
      <w:proofErr w:type="spellEnd"/>
      <w:r w:rsidRPr="00F5160C">
        <w:rPr>
          <w:rFonts w:ascii="Arial Nova" w:hAnsi="Arial Nova"/>
        </w:rPr>
        <w:t xml:space="preserve"> </w:t>
      </w:r>
      <w:proofErr w:type="spellStart"/>
      <w:r w:rsidRPr="00F5160C">
        <w:rPr>
          <w:rFonts w:ascii="Arial Nova" w:hAnsi="Arial Nova"/>
        </w:rPr>
        <w:t>be</w:t>
      </w:r>
      <w:proofErr w:type="spellEnd"/>
      <w:r w:rsidRPr="00F5160C">
        <w:rPr>
          <w:rFonts w:ascii="Arial Nova" w:hAnsi="Arial Nova"/>
        </w:rPr>
        <w:t xml:space="preserve"> </w:t>
      </w:r>
      <w:bookmarkStart w:id="4" w:name="_Int_JOi3JT5n"/>
      <w:proofErr w:type="spellStart"/>
      <w:r w:rsidRPr="00F5160C">
        <w:rPr>
          <w:rFonts w:ascii="Arial Nova" w:hAnsi="Arial Nova"/>
        </w:rPr>
        <w:t>designated</w:t>
      </w:r>
      <w:bookmarkEnd w:id="4"/>
      <w:proofErr w:type="spellEnd"/>
      <w:r w:rsidRPr="00F5160C">
        <w:rPr>
          <w:rFonts w:ascii="Arial Nova" w:hAnsi="Arial Nova"/>
        </w:rPr>
        <w:t xml:space="preserve"> to </w:t>
      </w:r>
      <w:proofErr w:type="spellStart"/>
      <w:r w:rsidRPr="00F5160C">
        <w:rPr>
          <w:rFonts w:ascii="Arial Nova" w:hAnsi="Arial Nova"/>
        </w:rPr>
        <w:t>other</w:t>
      </w:r>
      <w:proofErr w:type="spellEnd"/>
      <w:r w:rsidRPr="00F5160C">
        <w:rPr>
          <w:rFonts w:ascii="Arial Nova" w:hAnsi="Arial Nova"/>
        </w:rPr>
        <w:t xml:space="preserve"> </w:t>
      </w:r>
      <w:proofErr w:type="spellStart"/>
      <w:r w:rsidRPr="00F5160C">
        <w:rPr>
          <w:rFonts w:ascii="Arial Nova" w:hAnsi="Arial Nova"/>
        </w:rPr>
        <w:t>registered</w:t>
      </w:r>
      <w:proofErr w:type="spellEnd"/>
      <w:r w:rsidRPr="00F5160C">
        <w:rPr>
          <w:rFonts w:ascii="Arial Nova" w:hAnsi="Arial Nova"/>
        </w:rPr>
        <w:t xml:space="preserve"> </w:t>
      </w:r>
      <w:proofErr w:type="spellStart"/>
      <w:r w:rsidRPr="00F5160C">
        <w:rPr>
          <w:rFonts w:ascii="Arial Nova" w:hAnsi="Arial Nova"/>
        </w:rPr>
        <w:lastRenderedPageBreak/>
        <w:t>charities</w:t>
      </w:r>
      <w:proofErr w:type="spellEnd"/>
      <w:r w:rsidRPr="00F5160C">
        <w:rPr>
          <w:rFonts w:ascii="Arial Nova" w:hAnsi="Arial Nova"/>
        </w:rPr>
        <w:t>.</w:t>
      </w:r>
      <w:r w:rsidRPr="00F5160C">
        <w:rPr>
          <w:rFonts w:ascii="Arial Nova" w:hAnsi="Arial Nova"/>
        </w:rPr>
        <w:br/>
      </w:r>
    </w:p>
    <w:p w14:paraId="3FB33F0B" w14:textId="77777777" w:rsidR="009B04C9" w:rsidRPr="00F5160C" w:rsidRDefault="009B04C9" w:rsidP="009B04C9">
      <w:pPr>
        <w:pStyle w:val="ListParagraph"/>
        <w:numPr>
          <w:ilvl w:val="0"/>
          <w:numId w:val="39"/>
        </w:numPr>
        <w:spacing w:after="160" w:line="278" w:lineRule="auto"/>
        <w:rPr>
          <w:rFonts w:ascii="Arial Nova" w:hAnsi="Arial Nova"/>
          <w:b/>
          <w:bCs/>
        </w:rPr>
      </w:pPr>
      <w:proofErr w:type="spellStart"/>
      <w:r w:rsidRPr="00F5160C">
        <w:rPr>
          <w:rFonts w:ascii="Arial Nova" w:hAnsi="Arial Nova"/>
          <w:b/>
          <w:bCs/>
        </w:rPr>
        <w:t>Licensing</w:t>
      </w:r>
      <w:proofErr w:type="spellEnd"/>
    </w:p>
    <w:p w14:paraId="5A866442"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Depending on your province, charitable gaming activities such as raffles, bingos, etc. require a license. The requirement will depend on your province and the type of event. You must work with your </w:t>
      </w:r>
      <w:hyperlink r:id="rId10" w:history="1">
        <w:r w:rsidRPr="009B04C9">
          <w:rPr>
            <w:rStyle w:val="Hyperlink"/>
            <w:rFonts w:ascii="Arial Nova" w:hAnsi="Arial Nova"/>
            <w:lang w:val="en-GB"/>
          </w:rPr>
          <w:t>GCWCC Local Manager</w:t>
        </w:r>
      </w:hyperlink>
      <w:r w:rsidRPr="009B04C9">
        <w:rPr>
          <w:rFonts w:ascii="Arial Nova" w:hAnsi="Arial Nova"/>
          <w:lang w:val="en-GB"/>
        </w:rPr>
        <w:t xml:space="preserve"> to determine and secure required licenses and ensure the proper processing of funds raised.</w:t>
      </w:r>
      <w:r w:rsidRPr="009B04C9">
        <w:rPr>
          <w:rFonts w:ascii="Arial Nova" w:hAnsi="Arial Nova"/>
          <w:lang w:val="en-GB"/>
        </w:rPr>
        <w:br/>
      </w:r>
    </w:p>
    <w:p w14:paraId="70C11AF4" w14:textId="77777777" w:rsidR="009B04C9" w:rsidRPr="00F5160C" w:rsidRDefault="009B04C9" w:rsidP="009B04C9">
      <w:pPr>
        <w:pStyle w:val="ListParagraph"/>
        <w:numPr>
          <w:ilvl w:val="0"/>
          <w:numId w:val="39"/>
        </w:numPr>
        <w:spacing w:after="160" w:line="278" w:lineRule="auto"/>
        <w:rPr>
          <w:rFonts w:ascii="Arial Nova" w:hAnsi="Arial Nova"/>
          <w:b/>
          <w:bCs/>
        </w:rPr>
      </w:pPr>
      <w:r w:rsidRPr="00F5160C">
        <w:rPr>
          <w:rFonts w:ascii="Arial Nova" w:hAnsi="Arial Nova"/>
          <w:b/>
          <w:bCs/>
        </w:rPr>
        <w:t xml:space="preserve">Charitable </w:t>
      </w:r>
      <w:proofErr w:type="spellStart"/>
      <w:r w:rsidRPr="00F5160C">
        <w:rPr>
          <w:rFonts w:ascii="Arial Nova" w:hAnsi="Arial Nova"/>
          <w:b/>
          <w:bCs/>
        </w:rPr>
        <w:t>receipts</w:t>
      </w:r>
      <w:proofErr w:type="spellEnd"/>
    </w:p>
    <w:p w14:paraId="3B3400D2"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Specific requirements must be met for a charitable receipt to be provided. In the GCWCC, only peer-to-peer events are eligible for charitable receipts. If you are unsure whether the event or any aspect qualifies for a charitable receipt, reach out to your </w:t>
      </w:r>
      <w:hyperlink r:id="rId11" w:history="1">
        <w:r w:rsidRPr="009B04C9">
          <w:rPr>
            <w:rStyle w:val="Hyperlink"/>
            <w:rFonts w:ascii="Arial Nova" w:hAnsi="Arial Nova"/>
            <w:lang w:val="en-GB"/>
          </w:rPr>
          <w:t>GCWCC Local Manager</w:t>
        </w:r>
      </w:hyperlink>
      <w:r w:rsidRPr="009B04C9">
        <w:rPr>
          <w:rFonts w:ascii="Arial Nova" w:hAnsi="Arial Nova"/>
          <w:lang w:val="en-GB"/>
        </w:rPr>
        <w:t xml:space="preserve"> for guidance.</w:t>
      </w:r>
      <w:r w:rsidRPr="009B04C9">
        <w:rPr>
          <w:rFonts w:ascii="Arial Nova" w:hAnsi="Arial Nova"/>
          <w:lang w:val="en-GB"/>
        </w:rPr>
        <w:br/>
      </w:r>
    </w:p>
    <w:p w14:paraId="55104DA2" w14:textId="77777777" w:rsidR="009B04C9" w:rsidRPr="00F5160C" w:rsidRDefault="009B04C9" w:rsidP="009B04C9">
      <w:pPr>
        <w:pStyle w:val="ListParagraph"/>
        <w:numPr>
          <w:ilvl w:val="0"/>
          <w:numId w:val="39"/>
        </w:numPr>
        <w:spacing w:after="160" w:line="278" w:lineRule="auto"/>
        <w:rPr>
          <w:rFonts w:ascii="Arial Nova" w:hAnsi="Arial Nova"/>
          <w:b/>
          <w:bCs/>
        </w:rPr>
      </w:pPr>
      <w:r w:rsidRPr="00F5160C">
        <w:rPr>
          <w:rFonts w:ascii="Arial Nova" w:hAnsi="Arial Nova"/>
          <w:b/>
          <w:bCs/>
        </w:rPr>
        <w:t xml:space="preserve">Data </w:t>
      </w:r>
      <w:proofErr w:type="spellStart"/>
      <w:r w:rsidRPr="00F5160C">
        <w:rPr>
          <w:rFonts w:ascii="Arial Nova" w:hAnsi="Arial Nova"/>
          <w:b/>
          <w:bCs/>
        </w:rPr>
        <w:t>security</w:t>
      </w:r>
      <w:proofErr w:type="spellEnd"/>
    </w:p>
    <w:p w14:paraId="6D7F156B"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Any digital platforms used to host an event must host the data in Canada and comply with the </w:t>
      </w:r>
      <w:hyperlink r:id="rId12" w:history="1">
        <w:r w:rsidRPr="009B04C9">
          <w:rPr>
            <w:rStyle w:val="Hyperlink"/>
            <w:rFonts w:ascii="Arial Nova" w:hAnsi="Arial Nova"/>
            <w:lang w:val="en-GB"/>
          </w:rPr>
          <w:t>Direction for Electronic Data Residency.</w:t>
        </w:r>
      </w:hyperlink>
      <w:r w:rsidRPr="009B04C9">
        <w:rPr>
          <w:rFonts w:ascii="Arial Nova" w:hAnsi="Arial Nova"/>
          <w:lang w:val="en-GB"/>
        </w:rPr>
        <w:t xml:space="preserve"> Event platforms</w:t>
      </w:r>
    </w:p>
    <w:p w14:paraId="3F659458" w14:textId="77777777" w:rsidR="009B04C9" w:rsidRPr="009B04C9" w:rsidRDefault="009B04C9" w:rsidP="009B0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Nova" w:hAnsi="Arial Nova"/>
          <w:lang w:val="en-GB"/>
        </w:rPr>
      </w:pPr>
      <w:r w:rsidRPr="009B04C9">
        <w:rPr>
          <w:rFonts w:ascii="Arial Nova" w:hAnsi="Arial Nova"/>
          <w:lang w:val="en-GB"/>
        </w:rPr>
        <w:t xml:space="preserve">You must consult with your </w:t>
      </w:r>
      <w:hyperlink r:id="rId13" w:history="1">
        <w:r w:rsidRPr="009B04C9">
          <w:rPr>
            <w:rStyle w:val="Hyperlink"/>
            <w:rFonts w:ascii="Arial Nova" w:hAnsi="Arial Nova"/>
            <w:lang w:val="en-GB"/>
          </w:rPr>
          <w:t>GCWCC Local Manager</w:t>
        </w:r>
      </w:hyperlink>
      <w:r w:rsidRPr="009B04C9">
        <w:rPr>
          <w:rFonts w:ascii="Arial Nova" w:hAnsi="Arial Nova"/>
          <w:lang w:val="en-GB"/>
        </w:rPr>
        <w:t xml:space="preserve"> on what web-based event platforms are to be used. You likely will have to consult your own workplace’s IT security team as well to ensure employees can access the platforms. Do not create or use web-based platforms not offered by your GCWCC Local Manager without pre-approval. </w:t>
      </w:r>
      <w:r w:rsidRPr="009B04C9">
        <w:rPr>
          <w:rFonts w:ascii="Arial Nova" w:hAnsi="Arial Nova"/>
          <w:b/>
          <w:bCs/>
          <w:lang w:val="en-GB"/>
        </w:rPr>
        <w:t>Please note that all platforms utilized must follow accessibility, official languages and privacy requirements.</w:t>
      </w:r>
      <w:r w:rsidRPr="009B04C9">
        <w:rPr>
          <w:rFonts w:ascii="Arial Nova" w:hAnsi="Arial Nova"/>
          <w:lang w:val="en-GB"/>
        </w:rPr>
        <w:t xml:space="preserve"> If they do not, then the following statement must be added:</w:t>
      </w:r>
      <w:r w:rsidRPr="009B04C9">
        <w:rPr>
          <w:rFonts w:ascii="Arial Nova" w:hAnsi="Arial Nova"/>
          <w:lang w:val="en-GB"/>
        </w:rPr>
        <w:br/>
      </w:r>
    </w:p>
    <w:p w14:paraId="36F8D228" w14:textId="77777777" w:rsidR="009B04C9" w:rsidRPr="009B04C9" w:rsidRDefault="009B04C9" w:rsidP="009B04C9">
      <w:pPr>
        <w:pStyle w:val="ListParagraph"/>
        <w:rPr>
          <w:rFonts w:ascii="Arial Nova" w:hAnsi="Arial Nova"/>
          <w:i/>
          <w:iCs/>
          <w:lang w:val="en-GB"/>
        </w:rPr>
      </w:pPr>
      <w:r w:rsidRPr="009B04C9">
        <w:rPr>
          <w:rFonts w:ascii="Arial Nova" w:hAnsi="Arial Nova"/>
          <w:i/>
          <w:iCs/>
          <w:lang w:val="en-GB"/>
        </w:rPr>
        <w:t>“Visitors on this website should be aware that information offered by a non-Government of Canada platform is not subject to the</w:t>
      </w:r>
      <w:r w:rsidRPr="00F5160C">
        <w:rPr>
          <w:rFonts w:ascii="Arial Nova" w:hAnsi="Arial Nova" w:cs="Helvetica Neue"/>
          <w:i/>
          <w:iCs/>
          <w:color w:val="000000"/>
          <w:lang w:val="en-GB"/>
        </w:rPr>
        <w:t> </w:t>
      </w:r>
      <w:hyperlink r:id="rId14" w:history="1">
        <w:r w:rsidRPr="00F5160C">
          <w:rPr>
            <w:rFonts w:ascii="Arial Nova" w:hAnsi="Arial Nova" w:cs="Helvetica Neue"/>
            <w:i/>
            <w:iCs/>
            <w:color w:val="094FD1"/>
            <w:u w:val="single" w:color="094FD1"/>
            <w:lang w:val="en-GB"/>
          </w:rPr>
          <w:t>Privacy Act</w:t>
        </w:r>
      </w:hyperlink>
      <w:r w:rsidRPr="00F5160C">
        <w:rPr>
          <w:rFonts w:ascii="Arial Nova" w:hAnsi="Arial Nova" w:cs="Helvetica Neue"/>
          <w:i/>
          <w:iCs/>
          <w:color w:val="000000"/>
          <w:lang w:val="en-GB"/>
        </w:rPr>
        <w:t> </w:t>
      </w:r>
      <w:r w:rsidRPr="009B04C9">
        <w:rPr>
          <w:rFonts w:ascii="Arial Nova" w:hAnsi="Arial Nova"/>
          <w:i/>
          <w:iCs/>
          <w:lang w:val="en-GB"/>
        </w:rPr>
        <w:t>or the</w:t>
      </w:r>
      <w:r w:rsidRPr="00F5160C">
        <w:rPr>
          <w:rFonts w:ascii="Arial Nova" w:hAnsi="Arial Nova" w:cs="Helvetica Neue"/>
          <w:i/>
          <w:iCs/>
          <w:color w:val="000000"/>
          <w:lang w:val="en-GB"/>
        </w:rPr>
        <w:t> </w:t>
      </w:r>
      <w:hyperlink r:id="rId15" w:history="1">
        <w:r w:rsidRPr="00F5160C">
          <w:rPr>
            <w:rFonts w:ascii="Arial Nova" w:hAnsi="Arial Nova" w:cs="Helvetica Neue"/>
            <w:i/>
            <w:iCs/>
            <w:color w:val="094FD1"/>
            <w:u w:val="single" w:color="094FD1"/>
            <w:lang w:val="en-GB"/>
          </w:rPr>
          <w:t>Official Languages Act</w:t>
        </w:r>
      </w:hyperlink>
      <w:r w:rsidRPr="00F5160C">
        <w:rPr>
          <w:rFonts w:ascii="Arial Nova" w:hAnsi="Arial Nova" w:cs="Helvetica Neue"/>
          <w:i/>
          <w:iCs/>
          <w:color w:val="000000"/>
          <w:lang w:val="en-GB"/>
        </w:rPr>
        <w:t> </w:t>
      </w:r>
      <w:r w:rsidRPr="009B04C9">
        <w:rPr>
          <w:rFonts w:ascii="Arial Nova" w:hAnsi="Arial Nova"/>
          <w:i/>
          <w:iCs/>
          <w:lang w:val="en-GB"/>
        </w:rPr>
        <w:t>and may not contain all the accessibility features for persons with disabilities. The information offered may be available only in the language(s) used by the sites in question. With respect to confidentiality, visitors should research the privacy policies of this non-governmental website before providing personal information. Visitors requiring help with accessibility should contact </w:t>
      </w:r>
      <w:hyperlink r:id="rId16" w:history="1">
        <w:r w:rsidRPr="009B04C9">
          <w:rPr>
            <w:rFonts w:ascii="Arial Nova" w:hAnsi="Arial Nova"/>
            <w:i/>
            <w:iCs/>
            <w:lang w:val="en-GB"/>
          </w:rPr>
          <w:t>[</w:t>
        </w:r>
      </w:hyperlink>
      <w:r w:rsidRPr="009B04C9">
        <w:rPr>
          <w:rFonts w:ascii="Arial Nova" w:hAnsi="Arial Nova"/>
          <w:i/>
          <w:iCs/>
          <w:lang w:val="en-GB"/>
        </w:rPr>
        <w:t>insert email address] “</w:t>
      </w:r>
    </w:p>
    <w:p w14:paraId="02A30860" w14:textId="77777777" w:rsidR="009B04C9" w:rsidRPr="009B04C9" w:rsidRDefault="009B04C9" w:rsidP="009B04C9">
      <w:pPr>
        <w:rPr>
          <w:rFonts w:ascii="Arial Nova" w:hAnsi="Arial Nova"/>
          <w:i/>
          <w:iCs/>
          <w:lang w:val="en-GB"/>
        </w:rPr>
      </w:pPr>
      <w:r w:rsidRPr="009B04C9">
        <w:rPr>
          <w:rFonts w:ascii="Arial Nova" w:hAnsi="Arial Nova"/>
          <w:i/>
          <w:iCs/>
          <w:lang w:val="en-GB"/>
        </w:rPr>
        <w:br/>
      </w:r>
    </w:p>
    <w:p w14:paraId="4384F50F" w14:textId="77777777" w:rsidR="009B04C9" w:rsidRPr="00F5160C" w:rsidRDefault="009B04C9" w:rsidP="009B04C9">
      <w:pPr>
        <w:pStyle w:val="ListParagraph"/>
        <w:numPr>
          <w:ilvl w:val="0"/>
          <w:numId w:val="39"/>
        </w:numPr>
        <w:spacing w:after="160" w:line="278" w:lineRule="auto"/>
        <w:rPr>
          <w:rFonts w:ascii="Arial Nova" w:hAnsi="Arial Nova"/>
          <w:b/>
          <w:bCs/>
        </w:rPr>
      </w:pPr>
      <w:proofErr w:type="spellStart"/>
      <w:r w:rsidRPr="00F5160C">
        <w:rPr>
          <w:rFonts w:ascii="Arial Nova" w:hAnsi="Arial Nova"/>
          <w:b/>
          <w:bCs/>
        </w:rPr>
        <w:t>Accessibility</w:t>
      </w:r>
      <w:proofErr w:type="spellEnd"/>
    </w:p>
    <w:p w14:paraId="5EBA2468"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All events are to conform with legislation, policies and standards that apply to accessibility for public servants, such as the </w:t>
      </w:r>
      <w:r w:rsidRPr="009B04C9">
        <w:rPr>
          <w:rFonts w:ascii="Arial Nova" w:hAnsi="Arial Nova"/>
          <w:i/>
          <w:iCs/>
          <w:lang w:val="en-GB"/>
        </w:rPr>
        <w:t xml:space="preserve">Accessible Canada Act and Regulations </w:t>
      </w:r>
      <w:r w:rsidRPr="009B04C9">
        <w:rPr>
          <w:rFonts w:ascii="Arial Nova" w:hAnsi="Arial Nova"/>
          <w:lang w:val="en-GB"/>
        </w:rPr>
        <w:t xml:space="preserve">and the </w:t>
      </w:r>
      <w:r w:rsidRPr="009B04C9">
        <w:rPr>
          <w:rFonts w:ascii="Arial Nova" w:hAnsi="Arial Nova"/>
          <w:i/>
          <w:iCs/>
          <w:lang w:val="en-GB"/>
        </w:rPr>
        <w:t>accessibility Strategy for the Public Service</w:t>
      </w:r>
      <w:r w:rsidRPr="009B04C9">
        <w:rPr>
          <w:rFonts w:ascii="Arial Nova" w:hAnsi="Arial Nova"/>
          <w:lang w:val="en-GB"/>
        </w:rPr>
        <w:t>. Please consult the following guidelines to ensure you r event is accessible:</w:t>
      </w:r>
    </w:p>
    <w:p w14:paraId="2613801A" w14:textId="77777777" w:rsidR="009B04C9" w:rsidRPr="009B04C9" w:rsidRDefault="009B04C9" w:rsidP="009B04C9">
      <w:pPr>
        <w:pStyle w:val="ListParagraph"/>
        <w:numPr>
          <w:ilvl w:val="0"/>
          <w:numId w:val="3"/>
        </w:numPr>
        <w:spacing w:after="160" w:line="278" w:lineRule="auto"/>
        <w:rPr>
          <w:rFonts w:ascii="Arial Nova" w:hAnsi="Arial Nova"/>
          <w:lang w:val="en-GB"/>
        </w:rPr>
      </w:pPr>
      <w:r w:rsidRPr="00F5160C">
        <w:rPr>
          <w:rFonts w:ascii="Arial Nova" w:hAnsi="Arial Nova"/>
        </w:rPr>
        <w:fldChar w:fldCharType="begin"/>
      </w:r>
      <w:r w:rsidRPr="009B04C9">
        <w:rPr>
          <w:rFonts w:ascii="Arial Nova" w:hAnsi="Arial Nova"/>
          <w:lang w:val="en-GB"/>
        </w:rPr>
        <w:instrText>HYPERLINK "https://a11y.canada.ca/en/resources-and-tools/"</w:instrText>
      </w:r>
      <w:r w:rsidRPr="00F5160C">
        <w:rPr>
          <w:rFonts w:ascii="Arial Nova" w:hAnsi="Arial Nova"/>
        </w:rPr>
      </w:r>
      <w:r w:rsidRPr="00F5160C">
        <w:rPr>
          <w:rFonts w:ascii="Arial Nova" w:hAnsi="Arial Nova"/>
        </w:rPr>
        <w:fldChar w:fldCharType="separate"/>
      </w:r>
      <w:r w:rsidRPr="009B04C9">
        <w:rPr>
          <w:rStyle w:val="Hyperlink"/>
          <w:rFonts w:ascii="Arial Nova" w:hAnsi="Arial Nova"/>
          <w:lang w:val="en-GB"/>
        </w:rPr>
        <w:t>Digital Accessibility Toolkit – Tool and Resources</w:t>
      </w:r>
      <w:r w:rsidRPr="00F5160C">
        <w:rPr>
          <w:rFonts w:ascii="Arial Nova" w:hAnsi="Arial Nova"/>
        </w:rPr>
        <w:fldChar w:fldCharType="end"/>
      </w:r>
    </w:p>
    <w:p w14:paraId="55262283" w14:textId="77777777" w:rsidR="009B04C9" w:rsidRPr="00F5160C" w:rsidRDefault="009B04C9" w:rsidP="009B04C9">
      <w:pPr>
        <w:pStyle w:val="ListParagraph"/>
        <w:numPr>
          <w:ilvl w:val="0"/>
          <w:numId w:val="3"/>
        </w:numPr>
        <w:spacing w:after="160" w:line="278" w:lineRule="auto"/>
        <w:rPr>
          <w:rFonts w:ascii="Arial Nova" w:hAnsi="Arial Nova"/>
        </w:rPr>
      </w:pPr>
      <w:hyperlink r:id="rId17" w:history="1">
        <w:r w:rsidRPr="00F5160C">
          <w:rPr>
            <w:rStyle w:val="Hyperlink"/>
            <w:rFonts w:ascii="Arial Nova" w:hAnsi="Arial Nova"/>
          </w:rPr>
          <w:t>Guide to Planning Inclusive Meetings</w:t>
        </w:r>
      </w:hyperlink>
      <w:r w:rsidRPr="00F5160C">
        <w:rPr>
          <w:rFonts w:ascii="Arial Nova" w:hAnsi="Arial Nova"/>
        </w:rPr>
        <w:t xml:space="preserve"> </w:t>
      </w:r>
    </w:p>
    <w:p w14:paraId="3306D6DB" w14:textId="77777777" w:rsidR="009B04C9" w:rsidRPr="009B04C9" w:rsidRDefault="009B04C9" w:rsidP="009B04C9">
      <w:pPr>
        <w:pStyle w:val="ListParagraph"/>
        <w:numPr>
          <w:ilvl w:val="0"/>
          <w:numId w:val="3"/>
        </w:numPr>
        <w:spacing w:after="160" w:line="278" w:lineRule="auto"/>
        <w:rPr>
          <w:rFonts w:ascii="Arial Nova" w:hAnsi="Arial Nova"/>
          <w:lang w:val="en-GB"/>
        </w:rPr>
      </w:pPr>
      <w:hyperlink r:id="rId18" w:history="1">
        <w:r w:rsidRPr="009B04C9">
          <w:rPr>
            <w:rStyle w:val="Hyperlink"/>
            <w:rFonts w:ascii="Arial Nova" w:hAnsi="Arial Nova"/>
            <w:lang w:val="en-GB"/>
          </w:rPr>
          <w:t>How Can Accessibility, Accommodation and Adaptive Computer Technology (AAACT) Help You?</w:t>
        </w:r>
      </w:hyperlink>
      <w:r w:rsidRPr="009B04C9">
        <w:rPr>
          <w:rFonts w:ascii="Arial Nova" w:hAnsi="Arial Nova"/>
          <w:lang w:val="en-GB"/>
        </w:rPr>
        <w:br/>
      </w:r>
    </w:p>
    <w:p w14:paraId="286D4C2D" w14:textId="77777777" w:rsidR="009B04C9" w:rsidRPr="00F5160C" w:rsidRDefault="009B04C9" w:rsidP="009B04C9">
      <w:pPr>
        <w:pStyle w:val="ListParagraph"/>
        <w:numPr>
          <w:ilvl w:val="0"/>
          <w:numId w:val="39"/>
        </w:numPr>
        <w:spacing w:after="160" w:line="278" w:lineRule="auto"/>
        <w:rPr>
          <w:rFonts w:ascii="Arial Nova" w:hAnsi="Arial Nova"/>
          <w:b/>
          <w:bCs/>
        </w:rPr>
      </w:pPr>
      <w:r w:rsidRPr="00F5160C">
        <w:rPr>
          <w:rFonts w:ascii="Arial Nova" w:hAnsi="Arial Nova"/>
          <w:b/>
          <w:bCs/>
        </w:rPr>
        <w:t xml:space="preserve">Official </w:t>
      </w:r>
      <w:proofErr w:type="spellStart"/>
      <w:r w:rsidRPr="00F5160C">
        <w:rPr>
          <w:rFonts w:ascii="Arial Nova" w:hAnsi="Arial Nova"/>
          <w:b/>
          <w:bCs/>
        </w:rPr>
        <w:t>languages</w:t>
      </w:r>
      <w:proofErr w:type="spellEnd"/>
    </w:p>
    <w:p w14:paraId="0410322B"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All events must respect the language rights of federal public service employees, the </w:t>
      </w:r>
      <w:r w:rsidRPr="009B04C9">
        <w:rPr>
          <w:rFonts w:ascii="Arial Nova" w:hAnsi="Arial Nova"/>
          <w:i/>
          <w:iCs/>
          <w:lang w:val="en-GB"/>
        </w:rPr>
        <w:t>Official Languages Act</w:t>
      </w:r>
      <w:r w:rsidRPr="009B04C9">
        <w:rPr>
          <w:rFonts w:ascii="Arial Nova" w:hAnsi="Arial Nova"/>
          <w:lang w:val="en-GB"/>
        </w:rPr>
        <w:t>, the TBS</w:t>
      </w:r>
      <w:r w:rsidRPr="009B04C9">
        <w:rPr>
          <w:rFonts w:ascii="Arial Nova" w:hAnsi="Arial Nova"/>
          <w:i/>
          <w:iCs/>
          <w:lang w:val="en-GB"/>
        </w:rPr>
        <w:t xml:space="preserve"> Official Languages Policy, </w:t>
      </w:r>
      <w:r w:rsidRPr="009B04C9">
        <w:rPr>
          <w:rFonts w:ascii="Arial Nova" w:hAnsi="Arial Nova"/>
          <w:lang w:val="en-GB"/>
        </w:rPr>
        <w:t>the</w:t>
      </w:r>
      <w:r w:rsidRPr="009B04C9">
        <w:rPr>
          <w:rFonts w:ascii="Arial Nova" w:hAnsi="Arial Nova"/>
          <w:i/>
          <w:iCs/>
          <w:lang w:val="en-GB"/>
        </w:rPr>
        <w:t xml:space="preserve"> Directive on Official Languages for People Management</w:t>
      </w:r>
      <w:r w:rsidRPr="009B04C9">
        <w:rPr>
          <w:rFonts w:ascii="Arial Nova" w:hAnsi="Arial Nova"/>
          <w:lang w:val="en-GB"/>
        </w:rPr>
        <w:t>,</w:t>
      </w:r>
      <w:r w:rsidRPr="009B04C9">
        <w:rPr>
          <w:rFonts w:ascii="Arial Nova" w:hAnsi="Arial Nova"/>
          <w:i/>
          <w:iCs/>
          <w:lang w:val="en-GB"/>
        </w:rPr>
        <w:t xml:space="preserve"> </w:t>
      </w:r>
      <w:r w:rsidRPr="009B04C9">
        <w:rPr>
          <w:rFonts w:ascii="Arial Nova" w:hAnsi="Arial Nova"/>
          <w:lang w:val="en-GB"/>
        </w:rPr>
        <w:t>and</w:t>
      </w:r>
      <w:r w:rsidRPr="009B04C9">
        <w:rPr>
          <w:rFonts w:ascii="Arial Nova" w:hAnsi="Arial Nova"/>
          <w:i/>
          <w:iCs/>
          <w:lang w:val="en-GB"/>
        </w:rPr>
        <w:t xml:space="preserve"> the Directive on Official Languages for Communications and Services.</w:t>
      </w:r>
    </w:p>
    <w:p w14:paraId="7C614A99" w14:textId="77777777" w:rsidR="009B04C9" w:rsidRPr="009B04C9" w:rsidRDefault="009B04C9" w:rsidP="009B04C9">
      <w:pPr>
        <w:pStyle w:val="Heading2"/>
        <w:rPr>
          <w:rFonts w:ascii="Arial Nova" w:hAnsi="Arial Nova"/>
          <w:lang w:val="en-GB"/>
        </w:rPr>
      </w:pPr>
      <w:bookmarkStart w:id="5" w:name="_Toc206668982"/>
      <w:r w:rsidRPr="009B04C9">
        <w:rPr>
          <w:rFonts w:ascii="Arial Nova" w:hAnsi="Arial Nova"/>
          <w:lang w:val="en-GB"/>
        </w:rPr>
        <w:t>Best Practices</w:t>
      </w:r>
      <w:bookmarkEnd w:id="5"/>
    </w:p>
    <w:p w14:paraId="3B77CB84" w14:textId="77777777" w:rsidR="009B04C9" w:rsidRPr="009B04C9" w:rsidRDefault="009B04C9" w:rsidP="009B04C9">
      <w:pPr>
        <w:pStyle w:val="Heading3"/>
        <w:rPr>
          <w:rFonts w:ascii="Arial Nova" w:hAnsi="Arial Nova"/>
          <w:lang w:val="en-GB"/>
        </w:rPr>
      </w:pPr>
      <w:bookmarkStart w:id="6" w:name="_Toc206668983"/>
      <w:r w:rsidRPr="009B04C9">
        <w:rPr>
          <w:rFonts w:ascii="Arial Nova" w:hAnsi="Arial Nova"/>
          <w:lang w:val="en-GB"/>
        </w:rPr>
        <w:t>Identifying the Purpose</w:t>
      </w:r>
      <w:bookmarkEnd w:id="6"/>
    </w:p>
    <w:p w14:paraId="7DC74B0F" w14:textId="77777777" w:rsidR="009B04C9" w:rsidRPr="009B04C9" w:rsidRDefault="009B04C9" w:rsidP="009B04C9">
      <w:pPr>
        <w:rPr>
          <w:rFonts w:ascii="Arial Nova" w:hAnsi="Arial Nova"/>
          <w:lang w:val="en-GB"/>
        </w:rPr>
      </w:pPr>
      <w:r w:rsidRPr="009B04C9">
        <w:rPr>
          <w:rFonts w:ascii="Arial Nova" w:hAnsi="Arial Nova"/>
          <w:lang w:val="en-GB"/>
        </w:rPr>
        <w:t xml:space="preserve">The first step towards planning a successful event is to determine the purpose of the event. There are two main types of events in the GCWCC: </w:t>
      </w:r>
    </w:p>
    <w:p w14:paraId="619782EC" w14:textId="77777777" w:rsidR="009B04C9" w:rsidRPr="00F5160C" w:rsidRDefault="009B04C9" w:rsidP="009B04C9">
      <w:pPr>
        <w:pStyle w:val="ListParagraph"/>
        <w:numPr>
          <w:ilvl w:val="0"/>
          <w:numId w:val="40"/>
        </w:numPr>
        <w:spacing w:after="160" w:line="278" w:lineRule="auto"/>
        <w:rPr>
          <w:rFonts w:ascii="Arial Nova" w:hAnsi="Arial Nova"/>
          <w:b/>
          <w:bCs/>
        </w:rPr>
      </w:pPr>
      <w:r w:rsidRPr="00F5160C">
        <w:rPr>
          <w:rFonts w:ascii="Arial Nova" w:hAnsi="Arial Nova"/>
          <w:b/>
          <w:bCs/>
        </w:rPr>
        <w:t>Impact</w:t>
      </w:r>
    </w:p>
    <w:p w14:paraId="0C8676F9"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The primary purpose of an impact event is to raise awareness about the GCWCC and the Named Recipients (NR) and hopefully acquire new donors. It will focus on testimonials, addressing questions, and what the NRs have to offer as charitable organizations. For more information on the value of the NRs, please review the campaign Key Messages.</w:t>
      </w:r>
      <w:r w:rsidRPr="009B04C9">
        <w:rPr>
          <w:rFonts w:ascii="Arial Nova" w:hAnsi="Arial Nova"/>
          <w:lang w:val="en-GB"/>
        </w:rPr>
        <w:br/>
      </w:r>
    </w:p>
    <w:p w14:paraId="1D8EDCC4" w14:textId="77777777" w:rsidR="009B04C9" w:rsidRPr="00F5160C" w:rsidRDefault="009B04C9" w:rsidP="009B04C9">
      <w:pPr>
        <w:pStyle w:val="ListParagraph"/>
        <w:numPr>
          <w:ilvl w:val="0"/>
          <w:numId w:val="40"/>
        </w:numPr>
        <w:spacing w:after="160" w:line="278" w:lineRule="auto"/>
        <w:rPr>
          <w:rFonts w:ascii="Arial Nova" w:hAnsi="Arial Nova"/>
          <w:b/>
          <w:bCs/>
        </w:rPr>
      </w:pPr>
      <w:proofErr w:type="spellStart"/>
      <w:r w:rsidRPr="00F5160C">
        <w:rPr>
          <w:rFonts w:ascii="Arial Nova" w:hAnsi="Arial Nova"/>
          <w:b/>
          <w:bCs/>
        </w:rPr>
        <w:t>Fundraising</w:t>
      </w:r>
      <w:proofErr w:type="spellEnd"/>
    </w:p>
    <w:p w14:paraId="0CB8086C"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A fundraising event is focused on raising money for the GCWCC NRs. There is a clear call to action that ensures the participant is being asked to contribute financially in some way. This could be via an admission fee, a peer-to-peer donation, or purchasing something. Often, fundraising events are an excellent employee engagement tool. This is encouraged, but keep in mind the primary focus is to fundraise, secondary is to showcase impact, and third is to engage employees. Employee engagement is the “added bonus” of any fundraising event. Showcasing impact should still be an integral part of fundraising events so participants can learn more about their contribution and be encouraged to make a full pledge to the campaign. </w:t>
      </w:r>
    </w:p>
    <w:p w14:paraId="0B27DA13" w14:textId="77777777" w:rsidR="009B04C9" w:rsidRPr="009B04C9" w:rsidRDefault="009B04C9" w:rsidP="009B04C9">
      <w:pPr>
        <w:rPr>
          <w:rFonts w:ascii="Arial Nova" w:hAnsi="Arial Nova"/>
          <w:lang w:val="en-GB"/>
        </w:rPr>
      </w:pPr>
      <w:r w:rsidRPr="009B04C9">
        <w:rPr>
          <w:rFonts w:ascii="Arial Nova" w:hAnsi="Arial Nova"/>
          <w:lang w:val="en-GB"/>
        </w:rPr>
        <w:t xml:space="preserve">Once you’ve determined the objective of the event, this becomes the foundation of your planning. As you set goals, create a timeline and develop the programming, all elements should be aligned with the purpose of your event. </w:t>
      </w:r>
    </w:p>
    <w:p w14:paraId="12E5BF48" w14:textId="77777777" w:rsidR="009B04C9" w:rsidRPr="009B04C9" w:rsidRDefault="009B04C9" w:rsidP="009B04C9">
      <w:pPr>
        <w:pStyle w:val="Heading3"/>
        <w:rPr>
          <w:rFonts w:ascii="Arial Nova" w:hAnsi="Arial Nova"/>
          <w:lang w:val="en-GB"/>
        </w:rPr>
      </w:pPr>
      <w:bookmarkStart w:id="7" w:name="_Toc206668984"/>
      <w:r w:rsidRPr="009B04C9">
        <w:rPr>
          <w:rFonts w:ascii="Arial Nova" w:hAnsi="Arial Nova"/>
          <w:lang w:val="en-GB"/>
        </w:rPr>
        <w:t>Creating a Timeline</w:t>
      </w:r>
      <w:bookmarkEnd w:id="7"/>
    </w:p>
    <w:p w14:paraId="12E7DF5C" w14:textId="77777777" w:rsidR="009B04C9" w:rsidRPr="009B04C9" w:rsidRDefault="009B04C9" w:rsidP="009B04C9">
      <w:pPr>
        <w:rPr>
          <w:rFonts w:ascii="Arial Nova" w:hAnsi="Arial Nova"/>
          <w:lang w:val="en-GB"/>
        </w:rPr>
      </w:pPr>
      <w:r w:rsidRPr="009B04C9">
        <w:rPr>
          <w:rFonts w:ascii="Arial Nova" w:hAnsi="Arial Nova"/>
          <w:lang w:val="en-GB"/>
        </w:rPr>
        <w:t xml:space="preserve">In planning your event(s), it is essential to build your timeline collaboratively with your campaign team. Whether the entire campaign in your organization is going to run for three weeks or three months, you need to ensure your event planning aligns with the overall campaign. </w:t>
      </w:r>
    </w:p>
    <w:p w14:paraId="64709AB8" w14:textId="77777777" w:rsidR="009B04C9" w:rsidRPr="009B04C9" w:rsidRDefault="009B04C9" w:rsidP="009B04C9">
      <w:pPr>
        <w:rPr>
          <w:rFonts w:ascii="Arial Nova" w:hAnsi="Arial Nova"/>
          <w:lang w:val="en-GB"/>
        </w:rPr>
      </w:pPr>
      <w:r w:rsidRPr="009B04C9">
        <w:rPr>
          <w:rFonts w:ascii="Arial Nova" w:hAnsi="Arial Nova"/>
          <w:lang w:val="en-GB"/>
        </w:rPr>
        <w:lastRenderedPageBreak/>
        <w:t xml:space="preserve">Once you have confirmed the timeline, you need to evaluate how long each event will take to plan and create a timeline that reflects that. Consider how long it will take for approvals, to acquire licenses, secure booking, etc. and develop a workback schedule from the date of your event. For example, if you are planning an Impact BBQ on October 1, but you need approval from Senior Management and that will take approximately 20 business days, you need to include in your timeline “submit event for approval” on or before September 3. List all the tasks required for this event and when they need to be completed for the event to run smoothly. This becomes your timeline. If you are hosting multiple events, consider how to streamline similar tasks. For example: submit all required approvals for the campaign season by September 3, even if other events are later in the campaign season. </w:t>
      </w:r>
    </w:p>
    <w:p w14:paraId="4EEC7DED" w14:textId="77777777" w:rsidR="009B04C9" w:rsidRPr="009B04C9" w:rsidRDefault="009B04C9" w:rsidP="009B04C9">
      <w:pPr>
        <w:rPr>
          <w:rFonts w:ascii="Arial Nova" w:hAnsi="Arial Nova"/>
          <w:lang w:val="en-GB"/>
        </w:rPr>
      </w:pPr>
      <w:r w:rsidRPr="009B04C9">
        <w:rPr>
          <w:rFonts w:ascii="Arial Nova" w:hAnsi="Arial Nova"/>
          <w:lang w:val="en-GB"/>
        </w:rPr>
        <w:t xml:space="preserve">Every step of the way, work with your GCWCC Local Manager, who will be able to guide you on tasks to remember, how long certain things can take, and what licenses may be required (among other things). </w:t>
      </w:r>
    </w:p>
    <w:p w14:paraId="61A7DB51" w14:textId="77777777" w:rsidR="009B04C9" w:rsidRPr="009B04C9" w:rsidRDefault="009B04C9" w:rsidP="009B04C9">
      <w:pPr>
        <w:rPr>
          <w:rFonts w:ascii="Arial Nova" w:hAnsi="Arial Nova"/>
          <w:lang w:val="en-GB"/>
        </w:rPr>
      </w:pPr>
      <w:r w:rsidRPr="009B04C9">
        <w:rPr>
          <w:rFonts w:ascii="Arial Nova" w:hAnsi="Arial Nova"/>
          <w:lang w:val="en-GB"/>
        </w:rPr>
        <w:t>As a bonus: you’ve now created a critical path that can be used in succession planning and knowledge transfer!</w:t>
      </w:r>
    </w:p>
    <w:p w14:paraId="7F9593AE" w14:textId="77777777" w:rsidR="009B04C9" w:rsidRPr="009B04C9" w:rsidRDefault="009B04C9" w:rsidP="009B04C9">
      <w:pPr>
        <w:pStyle w:val="Heading3"/>
        <w:rPr>
          <w:rFonts w:ascii="Arial Nova" w:hAnsi="Arial Nova"/>
          <w:lang w:val="en-GB"/>
        </w:rPr>
      </w:pPr>
      <w:bookmarkStart w:id="8" w:name="_Toc206668985"/>
      <w:r w:rsidRPr="009B04C9">
        <w:rPr>
          <w:rFonts w:ascii="Arial Nova" w:hAnsi="Arial Nova"/>
          <w:lang w:val="en-GB"/>
        </w:rPr>
        <w:t>Developing the Programming</w:t>
      </w:r>
      <w:bookmarkEnd w:id="8"/>
    </w:p>
    <w:p w14:paraId="284F7193" w14:textId="77777777" w:rsidR="009B04C9" w:rsidRPr="009B04C9" w:rsidRDefault="009B04C9" w:rsidP="009B04C9">
      <w:pPr>
        <w:rPr>
          <w:rFonts w:ascii="Arial Nova" w:hAnsi="Arial Nova"/>
          <w:lang w:val="en-GB"/>
        </w:rPr>
      </w:pPr>
      <w:r w:rsidRPr="009B04C9">
        <w:rPr>
          <w:rFonts w:ascii="Arial Nova" w:hAnsi="Arial Nova"/>
          <w:lang w:val="en-GB"/>
        </w:rPr>
        <w:t>When developing the programming for whatever event you are looking to host, whether it be a speaker series or a bake sale, there are three main elements to include:</w:t>
      </w:r>
    </w:p>
    <w:p w14:paraId="0AC4D585" w14:textId="77777777" w:rsidR="009B04C9" w:rsidRPr="00F5160C" w:rsidRDefault="009B04C9" w:rsidP="009B04C9">
      <w:pPr>
        <w:pStyle w:val="ListParagraph"/>
        <w:numPr>
          <w:ilvl w:val="0"/>
          <w:numId w:val="43"/>
        </w:numPr>
        <w:spacing w:after="160" w:line="278" w:lineRule="auto"/>
        <w:rPr>
          <w:rFonts w:ascii="Arial Nova" w:hAnsi="Arial Nova"/>
          <w:b/>
          <w:bCs/>
        </w:rPr>
      </w:pPr>
      <w:proofErr w:type="spellStart"/>
      <w:r w:rsidRPr="00F5160C">
        <w:rPr>
          <w:rFonts w:ascii="Arial Nova" w:hAnsi="Arial Nova"/>
          <w:b/>
          <w:bCs/>
        </w:rPr>
        <w:t>Educate</w:t>
      </w:r>
      <w:proofErr w:type="spellEnd"/>
    </w:p>
    <w:p w14:paraId="3C3FFCE0"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To build a donor, it is essential to educate and raise awareness. You can get creative on ways to showcase the impact of a donation and/or why someone should give. Whether it’s getting testimonials from the Named Recipients, sharing videos or sharing the impact of what $X per pay can do, these are all great tools to educate. You can also get creative depending on the type of event. For example, host a paper bag luncheon and share how much the lunch costs at the grocery store, versus how much United Way </w:t>
      </w:r>
      <w:proofErr w:type="spellStart"/>
      <w:r w:rsidRPr="009B04C9">
        <w:rPr>
          <w:rFonts w:ascii="Arial Nova" w:hAnsi="Arial Nova"/>
          <w:lang w:val="en-GB"/>
        </w:rPr>
        <w:t>Centraide</w:t>
      </w:r>
      <w:proofErr w:type="spellEnd"/>
      <w:r w:rsidRPr="009B04C9">
        <w:rPr>
          <w:rFonts w:ascii="Arial Nova" w:hAnsi="Arial Nova"/>
          <w:lang w:val="en-GB"/>
        </w:rPr>
        <w:t xml:space="preserve"> pays thanks to several partnerships. A sandwich, apple and water may cost $10 to you, but $5 to United Way </w:t>
      </w:r>
      <w:proofErr w:type="spellStart"/>
      <w:r w:rsidRPr="009B04C9">
        <w:rPr>
          <w:rFonts w:ascii="Arial Nova" w:hAnsi="Arial Nova"/>
          <w:lang w:val="en-GB"/>
        </w:rPr>
        <w:t>Centraide</w:t>
      </w:r>
      <w:proofErr w:type="spellEnd"/>
      <w:r w:rsidRPr="009B04C9">
        <w:rPr>
          <w:rFonts w:ascii="Arial Nova" w:hAnsi="Arial Nova"/>
          <w:lang w:val="en-GB"/>
        </w:rPr>
        <w:t xml:space="preserve">, so the same $10 could feed two individuals. (NOTE: These are fictional numbers to showcase an example, do not use them and verify any examples with your GCWCC Local Manager). Even a bake sale can have flyers or a video playing while people are waiting in line. </w:t>
      </w:r>
    </w:p>
    <w:p w14:paraId="7DD4E1A2" w14:textId="77777777" w:rsidR="009B04C9" w:rsidRPr="009B04C9" w:rsidRDefault="009B04C9" w:rsidP="009B04C9">
      <w:pPr>
        <w:pStyle w:val="ListParagraph"/>
        <w:rPr>
          <w:rFonts w:ascii="Arial Nova" w:hAnsi="Arial Nova"/>
          <w:lang w:val="en-GB"/>
        </w:rPr>
      </w:pPr>
    </w:p>
    <w:p w14:paraId="6AE0EFE5" w14:textId="77777777" w:rsidR="009B04C9" w:rsidRPr="00F5160C" w:rsidRDefault="009B04C9" w:rsidP="009B04C9">
      <w:pPr>
        <w:pStyle w:val="ListParagraph"/>
        <w:numPr>
          <w:ilvl w:val="0"/>
          <w:numId w:val="43"/>
        </w:numPr>
        <w:spacing w:after="160" w:line="278" w:lineRule="auto"/>
        <w:rPr>
          <w:rFonts w:ascii="Arial Nova" w:hAnsi="Arial Nova"/>
          <w:b/>
          <w:bCs/>
        </w:rPr>
      </w:pPr>
      <w:proofErr w:type="spellStart"/>
      <w:r w:rsidRPr="00F5160C">
        <w:rPr>
          <w:rFonts w:ascii="Arial Nova" w:hAnsi="Arial Nova"/>
          <w:b/>
          <w:bCs/>
        </w:rPr>
        <w:t>Donate</w:t>
      </w:r>
      <w:proofErr w:type="spellEnd"/>
    </w:p>
    <w:p w14:paraId="5260218C"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A contribution to an event or a purchase of a good is not a donation because you are receiving something in exchange for your contribution. Events are an opportunity to encourage people to donate or pledge on top of their event contribution. It is vital that employees understand how each is different. Depending on the organization, an average donation via monthly or payroll pledge ranges from $400-$700, while an event contribution varies between $10-</w:t>
      </w:r>
      <w:r w:rsidRPr="009B04C9">
        <w:rPr>
          <w:rFonts w:ascii="Arial Nova" w:hAnsi="Arial Nova"/>
          <w:lang w:val="en-GB"/>
        </w:rPr>
        <w:lastRenderedPageBreak/>
        <w:t xml:space="preserve">$50. You would need to have 40 events to collect the same amount of money for the campaign from one employee. This is why ensuring there are opportunities to make pledges (QR codes, laptop with ePledge open, paper forms) and having a clear ask integrated into the programming will make the event more fruitful and ultimately supporting the growth of the campaign. This in turn supports the causes we care about. </w:t>
      </w:r>
    </w:p>
    <w:p w14:paraId="4CF3CD5A" w14:textId="77777777" w:rsidR="009B04C9" w:rsidRPr="009B04C9" w:rsidRDefault="009B04C9" w:rsidP="009B04C9">
      <w:pPr>
        <w:pStyle w:val="ListParagraph"/>
        <w:rPr>
          <w:rFonts w:ascii="Arial Nova" w:hAnsi="Arial Nova"/>
          <w:lang w:val="en-GB"/>
        </w:rPr>
      </w:pPr>
    </w:p>
    <w:p w14:paraId="4019D933"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Events should be the “icing” of the campaign. Often, employees pay $5 for their muffin and think they’ve donated, not contributing any more for the rest of the campaign. This is known as the “donor checkbox mentality” and why it’s critical to canvass first. If they are going to check “donate to the GCWCC” off their to-do list, we want it to be through a pledge or monthly donation, not a $5 muffin. </w:t>
      </w:r>
    </w:p>
    <w:p w14:paraId="3AAE5BC2" w14:textId="77777777" w:rsidR="009B04C9" w:rsidRPr="009B04C9" w:rsidRDefault="009B04C9" w:rsidP="009B04C9">
      <w:pPr>
        <w:pStyle w:val="ListParagraph"/>
        <w:rPr>
          <w:rFonts w:ascii="Arial Nova" w:hAnsi="Arial Nova"/>
          <w:lang w:val="en-GB"/>
        </w:rPr>
      </w:pPr>
    </w:p>
    <w:p w14:paraId="4E030056" w14:textId="77777777" w:rsidR="009B04C9" w:rsidRPr="00F5160C" w:rsidRDefault="009B04C9" w:rsidP="009B04C9">
      <w:pPr>
        <w:pStyle w:val="ListParagraph"/>
        <w:numPr>
          <w:ilvl w:val="0"/>
          <w:numId w:val="43"/>
        </w:numPr>
        <w:spacing w:after="160" w:line="278" w:lineRule="auto"/>
        <w:rPr>
          <w:rFonts w:ascii="Arial Nova" w:hAnsi="Arial Nova"/>
          <w:b/>
          <w:bCs/>
        </w:rPr>
      </w:pPr>
      <w:proofErr w:type="spellStart"/>
      <w:r w:rsidRPr="00F5160C">
        <w:rPr>
          <w:rFonts w:ascii="Arial Nova" w:hAnsi="Arial Nova"/>
          <w:b/>
          <w:bCs/>
        </w:rPr>
        <w:t>Celebrate</w:t>
      </w:r>
      <w:proofErr w:type="spellEnd"/>
    </w:p>
    <w:p w14:paraId="6430BB6E"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Like we said in the beginning, events are meant to be fun – so the “celebrate” element is to make sure the fun is included in the event. Celebrate the success so far, milestones achieved or simply coming together as a group. This part is arguably the easiest: what are you going to do at your event? Throw a pie in a DMs face? Have an obstacle course in crazy costumes? Here is another place to get creative!</w:t>
      </w:r>
    </w:p>
    <w:p w14:paraId="3C936325" w14:textId="77777777" w:rsidR="009B04C9" w:rsidRPr="009B04C9" w:rsidRDefault="009B04C9" w:rsidP="009B04C9">
      <w:pPr>
        <w:rPr>
          <w:rFonts w:ascii="Arial Nova" w:hAnsi="Arial Nova"/>
          <w:lang w:val="en-GB"/>
        </w:rPr>
      </w:pPr>
      <w:r w:rsidRPr="009B04C9">
        <w:rPr>
          <w:rFonts w:ascii="Arial Nova" w:hAnsi="Arial Nova"/>
          <w:lang w:val="en-GB"/>
        </w:rPr>
        <w:t xml:space="preserve">Operationally, when developing the programming, you should also put together an agenda with dedicated time slots. Think about how much time will be needed for each element and consider adding a buffer on those that are likely to run over. The bulk of the formal speaking/presentation elements should be focused on impact, awareness and education related to the GCWCC or should somehow always tie back to these elements. If you are unsure how you can relate back to the campaign, ask your GCWCC Local Manager for ideas. </w:t>
      </w:r>
    </w:p>
    <w:p w14:paraId="7D4F69C4" w14:textId="77777777" w:rsidR="009B04C9" w:rsidRPr="009B04C9" w:rsidRDefault="009B04C9" w:rsidP="009B04C9">
      <w:pPr>
        <w:rPr>
          <w:rFonts w:ascii="Arial Nova" w:hAnsi="Arial Nova"/>
          <w:lang w:val="en-GB"/>
        </w:rPr>
      </w:pPr>
      <w:r w:rsidRPr="009B04C9">
        <w:rPr>
          <w:rFonts w:ascii="Arial Nova" w:hAnsi="Arial Nova"/>
          <w:lang w:val="en-GB"/>
        </w:rPr>
        <w:t xml:space="preserve">Consider also how the landscape of the public service has changed and how this affects the campaign. When planning your programming, will you offer the event in a particular region? Will you have in-person satellite events, or watch parties, or an entirely virtual event? Or a variation of the above. Consider how you can engage those who are not physically present beyond simply sending them a meeting link. </w:t>
      </w:r>
    </w:p>
    <w:p w14:paraId="6A99708C" w14:textId="77777777" w:rsidR="009B04C9" w:rsidRPr="00F5160C" w:rsidRDefault="009B04C9" w:rsidP="009B04C9">
      <w:pPr>
        <w:rPr>
          <w:rFonts w:ascii="Arial Nova" w:hAnsi="Arial Nova"/>
        </w:rPr>
      </w:pPr>
      <w:r w:rsidRPr="009B04C9">
        <w:rPr>
          <w:rFonts w:ascii="Arial Nova" w:hAnsi="Arial Nova"/>
          <w:lang w:val="en-GB"/>
        </w:rPr>
        <w:t xml:space="preserve">Whether the event is in-person, virtual or hybrid, ensuring accessibility is key to fostering an inclusive fundraising event. </w:t>
      </w:r>
      <w:proofErr w:type="spellStart"/>
      <w:r w:rsidRPr="00F5160C">
        <w:rPr>
          <w:rFonts w:ascii="Arial Nova" w:hAnsi="Arial Nova"/>
        </w:rPr>
        <w:t>Consider</w:t>
      </w:r>
      <w:proofErr w:type="spellEnd"/>
      <w:r w:rsidRPr="00F5160C">
        <w:rPr>
          <w:rFonts w:ascii="Arial Nova" w:hAnsi="Arial Nova"/>
        </w:rPr>
        <w:t xml:space="preserve"> the </w:t>
      </w:r>
      <w:proofErr w:type="spellStart"/>
      <w:r w:rsidRPr="00F5160C">
        <w:rPr>
          <w:rFonts w:ascii="Arial Nova" w:hAnsi="Arial Nova"/>
        </w:rPr>
        <w:t>following</w:t>
      </w:r>
      <w:proofErr w:type="spellEnd"/>
      <w:r w:rsidRPr="00F5160C">
        <w:rPr>
          <w:rFonts w:ascii="Arial Nova" w:hAnsi="Arial Nova"/>
        </w:rPr>
        <w:t xml:space="preserve"> </w:t>
      </w:r>
      <w:proofErr w:type="spellStart"/>
      <w:r w:rsidRPr="00F5160C">
        <w:rPr>
          <w:rFonts w:ascii="Arial Nova" w:hAnsi="Arial Nova"/>
        </w:rPr>
        <w:t>when</w:t>
      </w:r>
      <w:proofErr w:type="spellEnd"/>
      <w:r w:rsidRPr="00F5160C">
        <w:rPr>
          <w:rFonts w:ascii="Arial Nova" w:hAnsi="Arial Nova"/>
        </w:rPr>
        <w:t xml:space="preserve"> </w:t>
      </w:r>
      <w:proofErr w:type="gramStart"/>
      <w:r w:rsidRPr="00F5160C">
        <w:rPr>
          <w:rFonts w:ascii="Arial Nova" w:hAnsi="Arial Nova"/>
        </w:rPr>
        <w:t>planning:</w:t>
      </w:r>
      <w:proofErr w:type="gramEnd"/>
      <w:r w:rsidRPr="00F5160C">
        <w:rPr>
          <w:rFonts w:ascii="Arial Nova" w:hAnsi="Arial Nova"/>
        </w:rPr>
        <w:t xml:space="preserve"> </w:t>
      </w:r>
    </w:p>
    <w:p w14:paraId="1B7F9DBA"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t>Venue Accessibility:</w:t>
      </w:r>
      <w:r w:rsidRPr="009B04C9">
        <w:rPr>
          <w:rFonts w:ascii="Arial Nova" w:hAnsi="Arial Nova"/>
          <w:lang w:val="en-GB"/>
        </w:rPr>
        <w:t xml:space="preserve"> Choose locations with ramps, elevators, and accessible restrooms. </w:t>
      </w:r>
    </w:p>
    <w:p w14:paraId="09D2AD82"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t>Hybrid Participation Options:</w:t>
      </w:r>
      <w:r w:rsidRPr="009B04C9">
        <w:rPr>
          <w:rFonts w:ascii="Arial Nova" w:hAnsi="Arial Nova"/>
          <w:lang w:val="en-GB"/>
        </w:rPr>
        <w:t xml:space="preserve"> While most events will be in-person, consider live-streaming key moments or offering virtual alternatives where possible. </w:t>
      </w:r>
    </w:p>
    <w:p w14:paraId="72570BE5"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t>Sensory-Friendly Spaces:</w:t>
      </w:r>
      <w:r w:rsidRPr="009B04C9">
        <w:rPr>
          <w:rFonts w:ascii="Arial Nova" w:hAnsi="Arial Nova"/>
          <w:lang w:val="en-GB"/>
        </w:rPr>
        <w:t xml:space="preserve"> Provide quiet areas at large events for individuals with sensory sensitivities. </w:t>
      </w:r>
    </w:p>
    <w:p w14:paraId="10704ED3"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lastRenderedPageBreak/>
        <w:t>ASL Interpretation &amp; Captioning:</w:t>
      </w:r>
      <w:r w:rsidRPr="009B04C9">
        <w:rPr>
          <w:rFonts w:ascii="Arial Nova" w:hAnsi="Arial Nova"/>
          <w:lang w:val="en-GB"/>
        </w:rPr>
        <w:t xml:space="preserve"> Consider offering sign language interpretation or closed captioning for speeches and presentations. </w:t>
      </w:r>
    </w:p>
    <w:p w14:paraId="3F8CA714"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t>Clear Communication:</w:t>
      </w:r>
      <w:r w:rsidRPr="009B04C9">
        <w:rPr>
          <w:rFonts w:ascii="Arial Nova" w:hAnsi="Arial Nova"/>
          <w:lang w:val="en-GB"/>
        </w:rPr>
        <w:t xml:space="preserve"> Ensure event materials are available in multiple formats (large print, braille, digital versions with screen reader compatibility). </w:t>
      </w:r>
    </w:p>
    <w:p w14:paraId="11F28D79" w14:textId="77777777" w:rsidR="009B04C9" w:rsidRPr="009B04C9" w:rsidRDefault="009B04C9" w:rsidP="009B04C9">
      <w:pPr>
        <w:pStyle w:val="ListParagraph"/>
        <w:numPr>
          <w:ilvl w:val="0"/>
          <w:numId w:val="50"/>
        </w:numPr>
        <w:spacing w:after="160" w:line="278" w:lineRule="auto"/>
        <w:rPr>
          <w:rFonts w:ascii="Arial Nova" w:hAnsi="Arial Nova"/>
          <w:lang w:val="en-GB"/>
        </w:rPr>
      </w:pPr>
      <w:r w:rsidRPr="009B04C9">
        <w:rPr>
          <w:rFonts w:ascii="Arial Nova" w:hAnsi="Arial Nova"/>
          <w:b/>
          <w:bCs/>
          <w:lang w:val="en-GB"/>
        </w:rPr>
        <w:t>Seating &amp; Rest Areas:</w:t>
      </w:r>
      <w:r w:rsidRPr="009B04C9">
        <w:rPr>
          <w:rFonts w:ascii="Arial Nova" w:hAnsi="Arial Nova"/>
          <w:lang w:val="en-GB"/>
        </w:rPr>
        <w:t xml:space="preserve"> Provide comfortable seating and easily accessible rest areas for attendees.   </w:t>
      </w:r>
    </w:p>
    <w:p w14:paraId="212A2151" w14:textId="77777777" w:rsidR="009B04C9" w:rsidRPr="009B04C9" w:rsidRDefault="009B04C9" w:rsidP="009B04C9">
      <w:pPr>
        <w:pStyle w:val="Heading3"/>
        <w:rPr>
          <w:rFonts w:ascii="Arial Nova" w:hAnsi="Arial Nova"/>
          <w:lang w:val="en-GB"/>
        </w:rPr>
      </w:pPr>
      <w:bookmarkStart w:id="9" w:name="_Toc206668986"/>
      <w:r w:rsidRPr="009B04C9">
        <w:rPr>
          <w:rFonts w:ascii="Arial Nova" w:hAnsi="Arial Nova"/>
          <w:lang w:val="en-GB"/>
        </w:rPr>
        <w:t>Promotion</w:t>
      </w:r>
      <w:bookmarkEnd w:id="9"/>
    </w:p>
    <w:p w14:paraId="684CE967" w14:textId="77777777" w:rsidR="009B04C9" w:rsidRPr="009B04C9" w:rsidRDefault="009B04C9" w:rsidP="009B04C9">
      <w:pPr>
        <w:rPr>
          <w:rFonts w:ascii="Arial Nova" w:hAnsi="Arial Nova"/>
          <w:lang w:val="en-GB"/>
        </w:rPr>
      </w:pPr>
      <w:r w:rsidRPr="009B04C9">
        <w:rPr>
          <w:rFonts w:ascii="Arial Nova" w:hAnsi="Arial Nova"/>
          <w:lang w:val="en-GB"/>
        </w:rPr>
        <w:t xml:space="preserve">Every event will require promotion to help meet its goals. If no one knows about the event, no one will show up, and no money will be raised. Integrate promotions and outreach into your timeline and use a variety of emails, posters, pop-ups, or other solutions to let people know about the event. </w:t>
      </w:r>
    </w:p>
    <w:p w14:paraId="69A31179" w14:textId="77777777" w:rsidR="009B04C9" w:rsidRPr="009B04C9" w:rsidRDefault="009B04C9" w:rsidP="009B04C9">
      <w:pPr>
        <w:rPr>
          <w:rFonts w:ascii="Arial Nova" w:hAnsi="Arial Nova"/>
          <w:lang w:val="en-GB"/>
        </w:rPr>
      </w:pPr>
      <w:r w:rsidRPr="009B04C9">
        <w:rPr>
          <w:rFonts w:ascii="Arial Nova" w:hAnsi="Arial Nova"/>
          <w:lang w:val="en-GB"/>
        </w:rPr>
        <w:t>Likewise, in every promotional tool, take the opportunity to promote the Named Recipients and the option to pledge via payroll. Here are some examples of promotional tools to consider before, during and after the event:</w:t>
      </w:r>
    </w:p>
    <w:p w14:paraId="2FE22EDE"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F5160C">
        <w:rPr>
          <w:rFonts w:ascii="Arial Nova" w:hAnsi="Arial Nova"/>
          <w:b/>
          <w:bCs/>
          <w:lang w:val="en-GB"/>
        </w:rPr>
        <w:t>Email Campaigns:</w:t>
      </w:r>
      <w:r w:rsidRPr="00F5160C">
        <w:rPr>
          <w:rFonts w:ascii="Arial Nova" w:hAnsi="Arial Nova"/>
          <w:lang w:val="en-GB"/>
        </w:rPr>
        <w:t xml:space="preserve"> Send a series of emails leading up to events, sharing impact stories and statistics about United Way </w:t>
      </w:r>
      <w:proofErr w:type="spellStart"/>
      <w:r w:rsidRPr="00F5160C">
        <w:rPr>
          <w:rFonts w:ascii="Arial Nova" w:hAnsi="Arial Nova"/>
          <w:lang w:val="en-GB"/>
        </w:rPr>
        <w:t>Centraide</w:t>
      </w:r>
      <w:proofErr w:type="spellEnd"/>
      <w:r w:rsidRPr="00F5160C">
        <w:rPr>
          <w:rFonts w:ascii="Arial Nova" w:hAnsi="Arial Nova"/>
          <w:lang w:val="en-GB"/>
        </w:rPr>
        <w:t xml:space="preserve"> and HealthPartners.</w:t>
      </w:r>
      <w:r w:rsidRPr="009B04C9">
        <w:rPr>
          <w:rFonts w:ascii="Arial Nova" w:hAnsi="Arial Nova"/>
          <w:lang w:val="en-GB"/>
        </w:rPr>
        <w:t> </w:t>
      </w:r>
    </w:p>
    <w:p w14:paraId="132CC14F" w14:textId="77777777" w:rsidR="009B04C9" w:rsidRPr="009B04C9" w:rsidRDefault="009B04C9" w:rsidP="009B04C9">
      <w:pPr>
        <w:numPr>
          <w:ilvl w:val="0"/>
          <w:numId w:val="25"/>
        </w:numPr>
        <w:spacing w:after="160" w:line="278" w:lineRule="auto"/>
        <w:rPr>
          <w:rFonts w:ascii="Arial Nova" w:hAnsi="Arial Nova"/>
          <w:lang w:val="en-GB"/>
        </w:rPr>
      </w:pPr>
      <w:r w:rsidRPr="00F5160C">
        <w:rPr>
          <w:rFonts w:ascii="Arial Nova" w:hAnsi="Arial Nova"/>
          <w:b/>
          <w:bCs/>
          <w:lang w:val="en-GB"/>
        </w:rPr>
        <w:t>Posters &amp; Digital Signage:</w:t>
      </w:r>
      <w:r w:rsidRPr="00F5160C">
        <w:rPr>
          <w:rFonts w:ascii="Arial Nova" w:hAnsi="Arial Nova"/>
          <w:lang w:val="en-GB"/>
        </w:rPr>
        <w:t xml:space="preserve"> Display visual messaging in common areas, with QR codes linking to donation pages and impact reports.</w:t>
      </w:r>
      <w:r w:rsidRPr="009B04C9">
        <w:rPr>
          <w:rFonts w:ascii="Arial Nova" w:hAnsi="Arial Nova"/>
          <w:lang w:val="en-GB"/>
        </w:rPr>
        <w:t> </w:t>
      </w:r>
    </w:p>
    <w:p w14:paraId="3700B231" w14:textId="77777777" w:rsidR="009B04C9" w:rsidRPr="009B04C9" w:rsidRDefault="009B04C9" w:rsidP="009B04C9">
      <w:pPr>
        <w:numPr>
          <w:ilvl w:val="0"/>
          <w:numId w:val="26"/>
        </w:numPr>
        <w:spacing w:after="160" w:line="278" w:lineRule="auto"/>
        <w:rPr>
          <w:rFonts w:ascii="Arial Nova" w:hAnsi="Arial Nova"/>
          <w:lang w:val="en-GB"/>
        </w:rPr>
      </w:pPr>
      <w:r w:rsidRPr="00F5160C">
        <w:rPr>
          <w:rFonts w:ascii="Arial Nova" w:hAnsi="Arial Nova"/>
          <w:b/>
          <w:bCs/>
          <w:lang w:val="en-GB"/>
        </w:rPr>
        <w:t>Hashtag Campaigns:</w:t>
      </w:r>
      <w:r w:rsidRPr="00F5160C">
        <w:rPr>
          <w:rFonts w:ascii="Arial Nova" w:hAnsi="Arial Nova"/>
          <w:lang w:val="en-GB"/>
        </w:rPr>
        <w:t xml:space="preserve"> Encourage event participants to use custom hashtags like #GCWCC2025 #PayrollGiving</w:t>
      </w:r>
    </w:p>
    <w:p w14:paraId="30C0C803" w14:textId="77777777" w:rsidR="009B04C9" w:rsidRPr="009B04C9" w:rsidRDefault="009B04C9" w:rsidP="009B04C9">
      <w:pPr>
        <w:numPr>
          <w:ilvl w:val="0"/>
          <w:numId w:val="27"/>
        </w:numPr>
        <w:spacing w:after="160" w:line="278" w:lineRule="auto"/>
        <w:rPr>
          <w:rFonts w:ascii="Arial Nova" w:hAnsi="Arial Nova"/>
          <w:lang w:val="en-GB"/>
        </w:rPr>
      </w:pPr>
      <w:r w:rsidRPr="00F5160C">
        <w:rPr>
          <w:rFonts w:ascii="Arial Nova" w:hAnsi="Arial Nova"/>
          <w:b/>
          <w:bCs/>
          <w:lang w:val="en-GB"/>
        </w:rPr>
        <w:t>Video Testimonials:</w:t>
      </w:r>
      <w:r w:rsidRPr="00F5160C">
        <w:rPr>
          <w:rFonts w:ascii="Arial Nova" w:hAnsi="Arial Nova"/>
          <w:lang w:val="en-GB"/>
        </w:rPr>
        <w:t xml:space="preserve"> Post short clips of beneficiaries explaining how donations have changed their lives.</w:t>
      </w:r>
      <w:r w:rsidRPr="009B04C9">
        <w:rPr>
          <w:rFonts w:ascii="Arial Nova" w:hAnsi="Arial Nova"/>
          <w:lang w:val="en-GB"/>
        </w:rPr>
        <w:t> </w:t>
      </w:r>
    </w:p>
    <w:p w14:paraId="6EC5D621" w14:textId="77777777" w:rsidR="009B04C9" w:rsidRPr="009B04C9" w:rsidRDefault="009B04C9" w:rsidP="009B04C9">
      <w:pPr>
        <w:numPr>
          <w:ilvl w:val="0"/>
          <w:numId w:val="27"/>
        </w:numPr>
        <w:spacing w:after="160" w:line="278" w:lineRule="auto"/>
        <w:rPr>
          <w:rFonts w:ascii="Arial Nova" w:hAnsi="Arial Nova"/>
          <w:lang w:val="en-GB"/>
        </w:rPr>
      </w:pPr>
      <w:r w:rsidRPr="00F5160C">
        <w:rPr>
          <w:rFonts w:ascii="Arial Nova" w:hAnsi="Arial Nova"/>
          <w:b/>
          <w:bCs/>
          <w:lang w:val="en-GB"/>
        </w:rPr>
        <w:t>Guest Speakers:</w:t>
      </w:r>
      <w:r w:rsidRPr="00F5160C">
        <w:rPr>
          <w:rFonts w:ascii="Arial Nova" w:hAnsi="Arial Nova"/>
          <w:lang w:val="en-GB"/>
        </w:rPr>
        <w:t xml:space="preserve"> Invite representatives or beneficiaries from United Way </w:t>
      </w:r>
      <w:proofErr w:type="spellStart"/>
      <w:r w:rsidRPr="00F5160C">
        <w:rPr>
          <w:rFonts w:ascii="Arial Nova" w:hAnsi="Arial Nova"/>
          <w:lang w:val="en-GB"/>
        </w:rPr>
        <w:t>Centraide</w:t>
      </w:r>
      <w:proofErr w:type="spellEnd"/>
      <w:r w:rsidRPr="00F5160C">
        <w:rPr>
          <w:rFonts w:ascii="Arial Nova" w:hAnsi="Arial Nova"/>
          <w:lang w:val="en-GB"/>
        </w:rPr>
        <w:t xml:space="preserve"> and HealthPartners to share their stories.</w:t>
      </w:r>
      <w:r w:rsidRPr="009B04C9">
        <w:rPr>
          <w:rFonts w:ascii="Arial Nova" w:hAnsi="Arial Nova"/>
          <w:lang w:val="en-GB"/>
        </w:rPr>
        <w:t> </w:t>
      </w:r>
    </w:p>
    <w:p w14:paraId="36B4B549" w14:textId="77777777" w:rsidR="009B04C9" w:rsidRPr="009B04C9" w:rsidRDefault="009B04C9" w:rsidP="009B04C9">
      <w:pPr>
        <w:numPr>
          <w:ilvl w:val="0"/>
          <w:numId w:val="29"/>
        </w:numPr>
        <w:spacing w:after="160" w:line="278" w:lineRule="auto"/>
        <w:rPr>
          <w:rFonts w:ascii="Arial Nova" w:hAnsi="Arial Nova"/>
          <w:lang w:val="en-GB"/>
        </w:rPr>
      </w:pPr>
      <w:r w:rsidRPr="00F5160C">
        <w:rPr>
          <w:rFonts w:ascii="Arial Nova" w:hAnsi="Arial Nova"/>
          <w:b/>
          <w:bCs/>
          <w:lang w:val="en-GB"/>
        </w:rPr>
        <w:t>Leadership Endorsements:</w:t>
      </w:r>
      <w:r w:rsidRPr="00F5160C">
        <w:rPr>
          <w:rFonts w:ascii="Arial Nova" w:hAnsi="Arial Nova"/>
          <w:lang w:val="en-GB"/>
        </w:rPr>
        <w:t xml:space="preserve"> Have executives or team leads open events with personal stories of giving.</w:t>
      </w:r>
      <w:r w:rsidRPr="009B04C9">
        <w:rPr>
          <w:rFonts w:ascii="Arial Nova" w:hAnsi="Arial Nova"/>
          <w:lang w:val="en-GB"/>
        </w:rPr>
        <w:t> </w:t>
      </w:r>
    </w:p>
    <w:p w14:paraId="4D9B90C1" w14:textId="77777777" w:rsidR="009B04C9" w:rsidRPr="009B04C9" w:rsidRDefault="009B04C9" w:rsidP="009B04C9">
      <w:pPr>
        <w:numPr>
          <w:ilvl w:val="0"/>
          <w:numId w:val="30"/>
        </w:numPr>
        <w:spacing w:after="160" w:line="278" w:lineRule="auto"/>
        <w:rPr>
          <w:rFonts w:ascii="Arial Nova" w:hAnsi="Arial Nova"/>
          <w:lang w:val="en-GB"/>
        </w:rPr>
      </w:pPr>
      <w:r w:rsidRPr="00F5160C">
        <w:rPr>
          <w:rFonts w:ascii="Arial Nova" w:hAnsi="Arial Nova"/>
          <w:b/>
          <w:bCs/>
          <w:lang w:val="en-GB"/>
        </w:rPr>
        <w:t>Pre-Recorded Messages:</w:t>
      </w:r>
      <w:r w:rsidRPr="00F5160C">
        <w:rPr>
          <w:rFonts w:ascii="Arial Nova" w:hAnsi="Arial Nova"/>
          <w:lang w:val="en-GB"/>
        </w:rPr>
        <w:t xml:space="preserve"> If live speakers are unavailable, play short video clips from both Named Recipients.</w:t>
      </w:r>
      <w:r w:rsidRPr="009B04C9">
        <w:rPr>
          <w:rFonts w:ascii="Arial Nova" w:hAnsi="Arial Nova"/>
          <w:lang w:val="en-GB"/>
        </w:rPr>
        <w:t> </w:t>
      </w:r>
    </w:p>
    <w:p w14:paraId="640D10C8" w14:textId="77777777" w:rsidR="009B04C9" w:rsidRPr="009B04C9" w:rsidRDefault="009B04C9" w:rsidP="009B04C9">
      <w:pPr>
        <w:numPr>
          <w:ilvl w:val="0"/>
          <w:numId w:val="30"/>
        </w:numPr>
        <w:spacing w:after="160" w:line="278" w:lineRule="auto"/>
        <w:rPr>
          <w:rFonts w:ascii="Arial Nova" w:hAnsi="Arial Nova"/>
          <w:lang w:val="en-GB"/>
        </w:rPr>
      </w:pPr>
      <w:r w:rsidRPr="00F5160C">
        <w:rPr>
          <w:rFonts w:ascii="Arial Nova" w:hAnsi="Arial Nova"/>
          <w:b/>
          <w:bCs/>
          <w:lang w:val="en-GB"/>
        </w:rPr>
        <w:t>Impact Boards:</w:t>
      </w:r>
      <w:r w:rsidRPr="00F5160C">
        <w:rPr>
          <w:rFonts w:ascii="Arial Nova" w:hAnsi="Arial Nova"/>
          <w:lang w:val="en-GB"/>
        </w:rPr>
        <w:t xml:space="preserve"> Create displays showing how different donation amounts translate into real-life impact.</w:t>
      </w:r>
      <w:r w:rsidRPr="009B04C9">
        <w:rPr>
          <w:rFonts w:ascii="Arial Nova" w:hAnsi="Arial Nova"/>
          <w:lang w:val="en-GB"/>
        </w:rPr>
        <w:t> </w:t>
      </w:r>
    </w:p>
    <w:p w14:paraId="6449AC3C" w14:textId="77777777" w:rsidR="009B04C9" w:rsidRPr="009B04C9" w:rsidRDefault="009B04C9" w:rsidP="009B04C9">
      <w:pPr>
        <w:numPr>
          <w:ilvl w:val="0"/>
          <w:numId w:val="32"/>
        </w:numPr>
        <w:spacing w:after="160" w:line="278" w:lineRule="auto"/>
        <w:rPr>
          <w:rFonts w:ascii="Arial Nova" w:hAnsi="Arial Nova"/>
          <w:lang w:val="en-GB"/>
        </w:rPr>
      </w:pPr>
      <w:r w:rsidRPr="00F5160C">
        <w:rPr>
          <w:rFonts w:ascii="Arial Nova" w:hAnsi="Arial Nova"/>
          <w:b/>
          <w:bCs/>
          <w:lang w:val="en-GB"/>
        </w:rPr>
        <w:t>Giving Thermometers:</w:t>
      </w:r>
      <w:r w:rsidRPr="00F5160C">
        <w:rPr>
          <w:rFonts w:ascii="Arial Nova" w:hAnsi="Arial Nova"/>
          <w:lang w:val="en-GB"/>
        </w:rPr>
        <w:t xml:space="preserve"> Track and highlight live fundraising progress.</w:t>
      </w:r>
      <w:r w:rsidRPr="009B04C9">
        <w:rPr>
          <w:rFonts w:ascii="Arial Nova" w:hAnsi="Arial Nova"/>
          <w:lang w:val="en-GB"/>
        </w:rPr>
        <w:t> </w:t>
      </w:r>
    </w:p>
    <w:p w14:paraId="796162FE" w14:textId="77777777" w:rsidR="009B04C9" w:rsidRPr="009B04C9" w:rsidRDefault="009B04C9" w:rsidP="009B04C9">
      <w:pPr>
        <w:numPr>
          <w:ilvl w:val="0"/>
          <w:numId w:val="33"/>
        </w:numPr>
        <w:spacing w:after="160" w:line="278" w:lineRule="auto"/>
        <w:rPr>
          <w:rFonts w:ascii="Arial Nova" w:hAnsi="Arial Nova"/>
          <w:lang w:val="en-GB"/>
        </w:rPr>
      </w:pPr>
      <w:r w:rsidRPr="00F5160C">
        <w:rPr>
          <w:rFonts w:ascii="Arial Nova" w:hAnsi="Arial Nova"/>
          <w:b/>
          <w:bCs/>
          <w:lang w:val="en-GB"/>
        </w:rPr>
        <w:t>Infographics &amp; Handouts:</w:t>
      </w:r>
      <w:r w:rsidRPr="00F5160C">
        <w:rPr>
          <w:rFonts w:ascii="Arial Nova" w:hAnsi="Arial Nova"/>
          <w:lang w:val="en-GB"/>
        </w:rPr>
        <w:t xml:space="preserve"> Provide easy-to-digest materials summarizing how donations are used.</w:t>
      </w:r>
      <w:r w:rsidRPr="009B04C9">
        <w:rPr>
          <w:rFonts w:ascii="Arial Nova" w:hAnsi="Arial Nova"/>
          <w:lang w:val="en-GB"/>
        </w:rPr>
        <w:t> </w:t>
      </w:r>
    </w:p>
    <w:p w14:paraId="281FAB60" w14:textId="77777777" w:rsidR="009B04C9" w:rsidRPr="009B04C9" w:rsidRDefault="009B04C9" w:rsidP="009B04C9">
      <w:pPr>
        <w:numPr>
          <w:ilvl w:val="0"/>
          <w:numId w:val="34"/>
        </w:numPr>
        <w:spacing w:after="160" w:line="278" w:lineRule="auto"/>
        <w:rPr>
          <w:rFonts w:ascii="Arial Nova" w:hAnsi="Arial Nova"/>
          <w:lang w:val="en-GB"/>
        </w:rPr>
      </w:pPr>
      <w:r w:rsidRPr="00F5160C">
        <w:rPr>
          <w:rFonts w:ascii="Arial Nova" w:hAnsi="Arial Nova"/>
          <w:b/>
          <w:bCs/>
          <w:lang w:val="en-GB"/>
        </w:rPr>
        <w:t>Donation Stations:</w:t>
      </w:r>
      <w:r w:rsidRPr="00F5160C">
        <w:rPr>
          <w:rFonts w:ascii="Arial Nova" w:hAnsi="Arial Nova"/>
          <w:lang w:val="en-GB"/>
        </w:rPr>
        <w:t xml:space="preserve"> Set up kiosks with QR codes for easy gifts.</w:t>
      </w:r>
      <w:r w:rsidRPr="009B04C9">
        <w:rPr>
          <w:rFonts w:ascii="Arial Nova" w:hAnsi="Arial Nova"/>
          <w:lang w:val="en-GB"/>
        </w:rPr>
        <w:t> </w:t>
      </w:r>
      <w:r w:rsidRPr="00F5160C">
        <w:rPr>
          <w:rFonts w:ascii="Arial Nova" w:hAnsi="Arial Nova"/>
          <w:b/>
          <w:bCs/>
          <w:lang w:val="en-GB"/>
        </w:rPr>
        <w:t xml:space="preserve"> </w:t>
      </w:r>
    </w:p>
    <w:p w14:paraId="61FE5A83" w14:textId="77777777" w:rsidR="009B04C9" w:rsidRPr="009B04C9" w:rsidRDefault="009B04C9" w:rsidP="009B04C9">
      <w:pPr>
        <w:pStyle w:val="Heading3"/>
        <w:rPr>
          <w:rFonts w:ascii="Arial Nova" w:hAnsi="Arial Nova"/>
          <w:lang w:val="en-GB"/>
        </w:rPr>
      </w:pPr>
      <w:bookmarkStart w:id="10" w:name="_Toc206668987"/>
      <w:r w:rsidRPr="009B04C9">
        <w:rPr>
          <w:rFonts w:ascii="Arial Nova" w:hAnsi="Arial Nova"/>
          <w:lang w:val="en-GB"/>
        </w:rPr>
        <w:lastRenderedPageBreak/>
        <w:t>Keys to Success</w:t>
      </w:r>
      <w:bookmarkEnd w:id="10"/>
    </w:p>
    <w:p w14:paraId="75E34F38" w14:textId="77777777" w:rsidR="009B04C9" w:rsidRPr="009B04C9" w:rsidRDefault="009B04C9" w:rsidP="009B04C9">
      <w:pPr>
        <w:rPr>
          <w:rFonts w:ascii="Arial Nova" w:hAnsi="Arial Nova"/>
          <w:lang w:val="en-GB"/>
        </w:rPr>
      </w:pPr>
      <w:r w:rsidRPr="009B04C9">
        <w:rPr>
          <w:rFonts w:ascii="Arial Nova" w:hAnsi="Arial Nova"/>
          <w:lang w:val="en-GB"/>
        </w:rPr>
        <w:t>Here are some tips and tricks to help ensure your events are successful:</w:t>
      </w:r>
    </w:p>
    <w:p w14:paraId="2C630C4F"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Recruit Event Organizers (for large organizations)</w:t>
      </w:r>
      <w:r w:rsidRPr="009B04C9">
        <w:rPr>
          <w:rFonts w:ascii="Arial Nova" w:hAnsi="Arial Nova"/>
          <w:lang w:val="en-GB"/>
        </w:rPr>
        <w:t>: if you are the campaign leader for your organization, you will probably be too busy to oversee the operations of events. Recruit a co-worker who is resourceful and creative to take on the responsibility. This will also ensure that other volunteers such as ambassadors will be able to focus solely on canvassing.</w:t>
      </w:r>
      <w:r w:rsidRPr="009B04C9">
        <w:rPr>
          <w:rFonts w:ascii="Arial Nova" w:hAnsi="Arial Nova"/>
          <w:lang w:val="en-GB"/>
        </w:rPr>
        <w:br/>
      </w:r>
    </w:p>
    <w:p w14:paraId="6EDBFB01"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Allocate your time</w:t>
      </w:r>
      <w:r w:rsidRPr="009B04C9">
        <w:rPr>
          <w:rFonts w:ascii="Arial Nova" w:hAnsi="Arial Nova"/>
          <w:lang w:val="en-GB"/>
        </w:rPr>
        <w:t>: Generally, around 10% of the GCWCC revenue comes from fundraising events, while the remaining 90% comes from employee pledges and donations. This is an indicator of how much time you should spend on planning events (10% of your time) versus canvassing (90% of your time). Remember, the return on investment (ROI) from canvassing is significantly higher than events. If you focus too much of your time on events, the campaign overall will suffer.</w:t>
      </w:r>
      <w:r w:rsidRPr="009B04C9">
        <w:rPr>
          <w:rFonts w:ascii="Arial Nova" w:hAnsi="Arial Nova"/>
          <w:lang w:val="en-GB"/>
        </w:rPr>
        <w:br/>
      </w:r>
    </w:p>
    <w:p w14:paraId="08393A12"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lang w:val="en-GB"/>
        </w:rPr>
        <w:t xml:space="preserve">Encourage </w:t>
      </w:r>
      <w:r w:rsidRPr="009B04C9">
        <w:rPr>
          <w:rFonts w:ascii="Arial Nova" w:hAnsi="Arial Nova"/>
          <w:b/>
          <w:bCs/>
          <w:lang w:val="en-GB"/>
        </w:rPr>
        <w:t xml:space="preserve">senior management </w:t>
      </w:r>
      <w:r w:rsidRPr="009B04C9">
        <w:rPr>
          <w:rFonts w:ascii="Arial Nova" w:hAnsi="Arial Nova"/>
          <w:lang w:val="en-GB"/>
        </w:rPr>
        <w:t>to participate at every stage. Support from your Senior Management is critical to show that the organization supports the campaign. Book their time so they can participate in your virtual events or see if there are existing meetings that you can piggyback on.</w:t>
      </w:r>
    </w:p>
    <w:p w14:paraId="16757CD0"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Resources</w:t>
      </w:r>
      <w:r w:rsidRPr="009B04C9">
        <w:rPr>
          <w:rFonts w:ascii="Arial Nova" w:hAnsi="Arial Nova"/>
          <w:lang w:val="en-GB"/>
        </w:rPr>
        <w:t xml:space="preserve">: Enliven your special event with campaign videos, promotional banners, etc. You can work with your GCWCC Local Manager to find out what is available to you. Both United Way </w:t>
      </w:r>
      <w:proofErr w:type="spellStart"/>
      <w:r w:rsidRPr="009B04C9">
        <w:rPr>
          <w:rFonts w:ascii="Arial Nova" w:hAnsi="Arial Nova"/>
          <w:lang w:val="en-GB"/>
        </w:rPr>
        <w:t>Centraide</w:t>
      </w:r>
      <w:proofErr w:type="spellEnd"/>
      <w:r w:rsidRPr="009B04C9">
        <w:rPr>
          <w:rFonts w:ascii="Arial Nova" w:hAnsi="Arial Nova"/>
          <w:lang w:val="en-GB"/>
        </w:rPr>
        <w:t xml:space="preserve"> and HealthPartners offer guest speakers in English and French year-round, to speak about the impact of their organizations. </w:t>
      </w:r>
    </w:p>
    <w:p w14:paraId="3441FAD9" w14:textId="77777777" w:rsidR="009B04C9" w:rsidRPr="009B04C9" w:rsidRDefault="009B04C9" w:rsidP="009B04C9">
      <w:pPr>
        <w:pStyle w:val="ListParagraph"/>
        <w:ind w:left="1440"/>
        <w:rPr>
          <w:rFonts w:ascii="Arial Nova" w:hAnsi="Arial Nova"/>
          <w:lang w:val="en-GB"/>
        </w:rPr>
      </w:pPr>
      <w:r w:rsidRPr="009B04C9">
        <w:rPr>
          <w:rFonts w:ascii="Arial Nova" w:hAnsi="Arial Nova"/>
          <w:b/>
          <w:bCs/>
          <w:i/>
          <w:iCs/>
          <w:lang w:val="en-GB"/>
        </w:rPr>
        <w:t>Please note:</w:t>
      </w:r>
      <w:r w:rsidRPr="009B04C9">
        <w:rPr>
          <w:rFonts w:ascii="Arial Nova" w:hAnsi="Arial Nova"/>
          <w:lang w:val="en-GB"/>
        </w:rPr>
        <w:t xml:space="preserve"> in the GCWCC, the Named Recipients have exclusive rights to presenting, showcasing impact, etc. at events. Contact your </w:t>
      </w:r>
      <w:hyperlink r:id="rId19" w:history="1">
        <w:r w:rsidRPr="009B04C9">
          <w:rPr>
            <w:rStyle w:val="Hyperlink"/>
            <w:rFonts w:ascii="Arial Nova" w:hAnsi="Arial Nova"/>
            <w:lang w:val="en-GB"/>
          </w:rPr>
          <w:t>GCWCC Local Manager</w:t>
        </w:r>
      </w:hyperlink>
      <w:r w:rsidRPr="009B04C9">
        <w:rPr>
          <w:rFonts w:ascii="Arial Nova" w:hAnsi="Arial Nova"/>
          <w:lang w:val="en-GB"/>
        </w:rPr>
        <w:t xml:space="preserve"> for additional information and to secure speakers.</w:t>
      </w:r>
      <w:r w:rsidRPr="009B04C9">
        <w:rPr>
          <w:rFonts w:ascii="Arial Nova" w:hAnsi="Arial Nova"/>
          <w:lang w:val="en-GB"/>
        </w:rPr>
        <w:br/>
      </w:r>
    </w:p>
    <w:p w14:paraId="62413504"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Engage nationally:</w:t>
      </w:r>
      <w:r w:rsidRPr="009B04C9">
        <w:rPr>
          <w:rFonts w:ascii="Arial Nova" w:hAnsi="Arial Nova"/>
          <w:lang w:val="en-GB"/>
        </w:rPr>
        <w:t xml:space="preserve"> Running a campaign in an organization with multiple locations presents some special challenges. When planning events, consider how it can engage all employees. This could mean including a virtual option or replicating the event at key locations across Canada. </w:t>
      </w:r>
      <w:r w:rsidRPr="009B04C9">
        <w:rPr>
          <w:rFonts w:ascii="Arial Nova" w:hAnsi="Arial Nova"/>
          <w:u w:val="single"/>
          <w:lang w:val="en-GB"/>
        </w:rPr>
        <w:t>It is vital</w:t>
      </w:r>
      <w:r w:rsidRPr="009B04C9">
        <w:rPr>
          <w:rFonts w:ascii="Arial Nova" w:hAnsi="Arial Nova"/>
          <w:lang w:val="en-GB"/>
        </w:rPr>
        <w:t xml:space="preserve"> to understand that only events ran through ANDAR can be held on a national level.</w:t>
      </w:r>
    </w:p>
    <w:p w14:paraId="7A9BC0A7"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 xml:space="preserve">Contingency: </w:t>
      </w:r>
      <w:r w:rsidRPr="009B04C9">
        <w:rPr>
          <w:rFonts w:ascii="Arial Nova" w:hAnsi="Arial Nova"/>
          <w:lang w:val="en-GB"/>
        </w:rPr>
        <w:t xml:space="preserve">make sure you have a contingency plan. If you are planning an outdoor event, what if there is bad weather? If there is a minimum participation number, what happens if you don’t meet it? Having a Plan B will help you ensure you’re ready for whatever the campaign season might throw at you. </w:t>
      </w:r>
    </w:p>
    <w:p w14:paraId="443ABD94" w14:textId="77777777" w:rsidR="009B04C9" w:rsidRPr="009B04C9" w:rsidRDefault="009B04C9" w:rsidP="009B04C9">
      <w:pPr>
        <w:pStyle w:val="ListParagraph"/>
        <w:numPr>
          <w:ilvl w:val="0"/>
          <w:numId w:val="49"/>
        </w:numPr>
        <w:spacing w:after="160" w:line="278" w:lineRule="auto"/>
        <w:rPr>
          <w:rFonts w:ascii="Arial Nova" w:hAnsi="Arial Nova"/>
          <w:lang w:val="en-GB"/>
        </w:rPr>
      </w:pPr>
      <w:r w:rsidRPr="009B04C9">
        <w:rPr>
          <w:rFonts w:ascii="Arial Nova" w:hAnsi="Arial Nova"/>
          <w:b/>
          <w:bCs/>
          <w:lang w:val="en-GB"/>
        </w:rPr>
        <w:t xml:space="preserve">Show appreciation: </w:t>
      </w:r>
      <w:r w:rsidRPr="009B04C9">
        <w:rPr>
          <w:rFonts w:ascii="Arial Nova" w:hAnsi="Arial Nova"/>
          <w:lang w:val="en-GB"/>
        </w:rPr>
        <w:t xml:space="preserve">be sure to thank participants during and after the event. Acknowledge their participation and share an update on how much money was raised thanks to their generosity. </w:t>
      </w:r>
    </w:p>
    <w:p w14:paraId="1C87BACC" w14:textId="77777777" w:rsidR="009B04C9" w:rsidRPr="009B04C9" w:rsidRDefault="009B04C9" w:rsidP="009B04C9">
      <w:pPr>
        <w:pStyle w:val="Heading3"/>
        <w:rPr>
          <w:rFonts w:ascii="Arial Nova" w:hAnsi="Arial Nova"/>
          <w:lang w:val="en-GB"/>
        </w:rPr>
      </w:pPr>
      <w:bookmarkStart w:id="11" w:name="_Toc206668988"/>
      <w:r w:rsidRPr="009B04C9">
        <w:rPr>
          <w:rFonts w:ascii="Arial Nova" w:hAnsi="Arial Nova"/>
          <w:lang w:val="en-GB"/>
        </w:rPr>
        <w:lastRenderedPageBreak/>
        <w:t>Defining Success</w:t>
      </w:r>
      <w:bookmarkEnd w:id="11"/>
    </w:p>
    <w:p w14:paraId="1E15EA65" w14:textId="77777777" w:rsidR="009B04C9" w:rsidRPr="009B04C9" w:rsidRDefault="009B04C9" w:rsidP="009B04C9">
      <w:pPr>
        <w:rPr>
          <w:rFonts w:ascii="Arial Nova" w:hAnsi="Arial Nova"/>
          <w:lang w:val="en-GB"/>
        </w:rPr>
      </w:pPr>
      <w:r w:rsidRPr="009B04C9">
        <w:rPr>
          <w:rFonts w:ascii="Arial Nova" w:hAnsi="Arial Nova"/>
          <w:lang w:val="en-GB"/>
        </w:rPr>
        <w:t xml:space="preserve">Taking an honest, critical look at your events will help you improve them and adapt your campaign in the future. This is why it’s important to create key performance indicators (KPIs, measures of success) for each event. KPIs should be SMART: Specific, measurable, attainable, relevant and time bound. By creating KPIs at the beginning of the planning process, you will be able to evaluate the event(s) after completion objectively. It is recommended you have at least two KPIs per event: </w:t>
      </w:r>
    </w:p>
    <w:p w14:paraId="49CDE6B4" w14:textId="77777777" w:rsidR="009B04C9" w:rsidRPr="009B04C9" w:rsidRDefault="009B04C9" w:rsidP="009B04C9">
      <w:pPr>
        <w:pStyle w:val="ListParagraph"/>
        <w:numPr>
          <w:ilvl w:val="0"/>
          <w:numId w:val="51"/>
        </w:numPr>
        <w:spacing w:after="160" w:line="278" w:lineRule="auto"/>
        <w:rPr>
          <w:rFonts w:ascii="Arial Nova" w:hAnsi="Arial Nova"/>
          <w:lang w:val="en-GB"/>
        </w:rPr>
      </w:pPr>
      <w:r w:rsidRPr="009B04C9">
        <w:rPr>
          <w:rFonts w:ascii="Arial Nova" w:hAnsi="Arial Nova"/>
          <w:b/>
          <w:bCs/>
          <w:lang w:val="en-GB"/>
        </w:rPr>
        <w:t>Related to revenue:</w:t>
      </w:r>
      <w:r w:rsidRPr="009B04C9">
        <w:rPr>
          <w:rFonts w:ascii="Arial Nova" w:hAnsi="Arial Nova"/>
          <w:lang w:val="en-GB"/>
        </w:rPr>
        <w:t xml:space="preserve"> as this is an event tied to a fundraising campaign, there should always be a revenue target. This could be a set dollar, or a percentage increase over the previous year’s event. The target should consider any costs that will be deducted, as well as the expected participation. </w:t>
      </w:r>
    </w:p>
    <w:p w14:paraId="7B186233" w14:textId="77777777" w:rsidR="009B04C9" w:rsidRPr="009B04C9" w:rsidRDefault="009B04C9" w:rsidP="009B04C9">
      <w:pPr>
        <w:pStyle w:val="ListParagraph"/>
        <w:numPr>
          <w:ilvl w:val="0"/>
          <w:numId w:val="51"/>
        </w:numPr>
        <w:spacing w:after="160" w:line="278" w:lineRule="auto"/>
        <w:rPr>
          <w:rFonts w:ascii="Arial Nova" w:hAnsi="Arial Nova"/>
          <w:lang w:val="en-GB"/>
        </w:rPr>
      </w:pPr>
      <w:r w:rsidRPr="009B04C9">
        <w:rPr>
          <w:rFonts w:ascii="Arial Nova" w:hAnsi="Arial Nova"/>
          <w:b/>
          <w:bCs/>
          <w:lang w:val="en-GB"/>
        </w:rPr>
        <w:t>Related to engagement:</w:t>
      </w:r>
      <w:r w:rsidRPr="009B04C9">
        <w:rPr>
          <w:rFonts w:ascii="Arial Nova" w:hAnsi="Arial Nova"/>
          <w:lang w:val="en-GB"/>
        </w:rPr>
        <w:t xml:space="preserve"> events have the subsidiary advantage of engaging employees in the workplace, but successful engagement can mean different things to different people. Again, this could be a set participation number, it could be a percentage increase over the previous year, or it could be based on feedback via a survey from participants (i.e.: 80% of participants enjoyed the event). </w:t>
      </w:r>
    </w:p>
    <w:p w14:paraId="717C446C" w14:textId="77777777" w:rsidR="009B04C9" w:rsidRPr="009B04C9" w:rsidRDefault="009B04C9" w:rsidP="009B04C9">
      <w:pPr>
        <w:pStyle w:val="ListParagraph"/>
        <w:rPr>
          <w:rFonts w:ascii="Arial Nova" w:hAnsi="Arial Nova"/>
          <w:lang w:val="en-GB"/>
        </w:rPr>
      </w:pPr>
      <w:r w:rsidRPr="009B04C9">
        <w:rPr>
          <w:rFonts w:ascii="Arial Nova" w:hAnsi="Arial Nova"/>
          <w:b/>
          <w:bCs/>
          <w:u w:val="single"/>
          <w:lang w:val="en-GB"/>
        </w:rPr>
        <w:t>NOTE:</w:t>
      </w:r>
      <w:r w:rsidRPr="009B04C9">
        <w:rPr>
          <w:rFonts w:ascii="Arial Nova" w:hAnsi="Arial Nova"/>
          <w:lang w:val="en-GB"/>
        </w:rPr>
        <w:t xml:space="preserve"> A participation rate and a pledge rate are two different things.</w:t>
      </w:r>
    </w:p>
    <w:p w14:paraId="4759D3DA"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Participation rate = Number of event participants/number of employees for each event</w:t>
      </w:r>
    </w:p>
    <w:p w14:paraId="5C212C55"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Pledge rate = Amount of donors/number of employees</w:t>
      </w:r>
    </w:p>
    <w:p w14:paraId="7FAEA66C" w14:textId="77777777" w:rsidR="009B04C9" w:rsidRPr="009B04C9" w:rsidRDefault="009B04C9" w:rsidP="009B04C9">
      <w:pPr>
        <w:pStyle w:val="ListParagraph"/>
        <w:rPr>
          <w:rFonts w:ascii="Arial Nova" w:hAnsi="Arial Nova"/>
          <w:lang w:val="en-GB"/>
        </w:rPr>
      </w:pPr>
      <w:r w:rsidRPr="009B04C9">
        <w:rPr>
          <w:rFonts w:ascii="Arial Nova" w:hAnsi="Arial Nova"/>
          <w:lang w:val="en-GB"/>
        </w:rPr>
        <w:t xml:space="preserve">A participation rate is helpful in events, but for overall campaign metrics, a pledge rate is a better metric. </w:t>
      </w:r>
    </w:p>
    <w:p w14:paraId="6A336C80" w14:textId="77777777" w:rsidR="009B04C9" w:rsidRPr="009B04C9" w:rsidRDefault="009B04C9" w:rsidP="009B04C9">
      <w:pPr>
        <w:rPr>
          <w:rFonts w:ascii="Arial Nova" w:hAnsi="Arial Nova"/>
          <w:lang w:val="en-GB"/>
        </w:rPr>
      </w:pPr>
      <w:r w:rsidRPr="009B04C9">
        <w:rPr>
          <w:rFonts w:ascii="Arial Nova" w:hAnsi="Arial Nova"/>
          <w:lang w:val="en-GB"/>
        </w:rPr>
        <w:t>If you don’t hit your KPIs, that is not a sign of failure! It is a chance to evaluate what can be done differently in the future at the event to achieve these goals or used to decide if the event should even be repeated. You will have to consider your workplace environment and other internal/external factors when setting these goals, but we encourage you never to reduce your goals. If you feel this is necessary, we encourage you to discuss options with your GCWCC Local Manager.</w:t>
      </w:r>
    </w:p>
    <w:p w14:paraId="51D660A9" w14:textId="77777777" w:rsidR="009B04C9" w:rsidRPr="009B04C9" w:rsidRDefault="009B04C9" w:rsidP="009B04C9">
      <w:pPr>
        <w:pStyle w:val="Heading3"/>
        <w:rPr>
          <w:rFonts w:ascii="Arial Nova" w:hAnsi="Arial Nova"/>
          <w:lang w:val="en-GB"/>
        </w:rPr>
      </w:pPr>
      <w:bookmarkStart w:id="12" w:name="_Toc206668989"/>
      <w:r w:rsidRPr="009B04C9">
        <w:rPr>
          <w:rFonts w:ascii="Arial Nova" w:hAnsi="Arial Nova"/>
          <w:lang w:val="en-GB"/>
        </w:rPr>
        <w:t>Expenses</w:t>
      </w:r>
      <w:bookmarkEnd w:id="12"/>
    </w:p>
    <w:p w14:paraId="28471E65" w14:textId="77777777" w:rsidR="009B04C9" w:rsidRPr="009B04C9" w:rsidRDefault="009B04C9" w:rsidP="009B04C9">
      <w:pPr>
        <w:rPr>
          <w:rFonts w:ascii="Arial Nova" w:hAnsi="Arial Nova"/>
          <w:lang w:val="en-GB"/>
        </w:rPr>
      </w:pPr>
      <w:r w:rsidRPr="009B04C9">
        <w:rPr>
          <w:rFonts w:ascii="Arial Nova" w:hAnsi="Arial Nova"/>
          <w:lang w:val="en-GB"/>
        </w:rPr>
        <w:t xml:space="preserve">When planning events in the GCWCC, the ideal state is that there are no costs or expenses associated with the event. This can be done through partnerships, in-kind donations (please review the annual solicitation letter for guidance in that regard), or using the tools, talents and resources available to you in your workplace. All expenses are the responsibility of the department if they cannot be covered through partnerships. Your </w:t>
      </w:r>
      <w:r w:rsidRPr="00F5160C">
        <w:rPr>
          <w:rFonts w:ascii="Arial Nova" w:hAnsi="Arial Nova" w:cs="Helvetica Neue"/>
          <w:color w:val="000000"/>
          <w:lang w:val="en-GB"/>
        </w:rPr>
        <w:t xml:space="preserve">Local Manager cannot reimburse your department for expenses, therefore, third party platforms provided by LMs cannot be used. </w:t>
      </w:r>
      <w:r w:rsidRPr="009B04C9">
        <w:rPr>
          <w:rFonts w:ascii="Arial Nova" w:hAnsi="Arial Nova"/>
          <w:lang w:val="en-GB"/>
        </w:rPr>
        <w:t>You might also want to take a close look at what features are “nice to have” versus what you “need to have.” If you have trouble finding cost-saving alternatives, reach out to your GCWCC Local Manager for advice.</w:t>
      </w:r>
    </w:p>
    <w:p w14:paraId="4B65CADA" w14:textId="77777777" w:rsidR="009B04C9" w:rsidRPr="009B04C9" w:rsidRDefault="009B04C9" w:rsidP="009B04C9">
      <w:pPr>
        <w:rPr>
          <w:rFonts w:ascii="Arial Nova" w:hAnsi="Arial Nova"/>
          <w:lang w:val="en-GB"/>
        </w:rPr>
      </w:pPr>
      <w:r w:rsidRPr="009B04C9">
        <w:rPr>
          <w:rFonts w:ascii="Arial Nova" w:hAnsi="Arial Nova"/>
          <w:lang w:val="en-GB"/>
        </w:rPr>
        <w:lastRenderedPageBreak/>
        <w:t xml:space="preserve">There may still be unavoidable costs related to the event. This is why it is important to create a budget and understand your KPIs above. You want to ensure there is a net profit after all expenses are paid, and that will be determined by the success of your event. For example, if the total cost of the event is going to be $1,000 and you expect 20 people to attend (your goal is 20-30 participants). Each participant would need to contribute $50 for the event to break even. However, if you want to ensure you are supporting the campaign, you’ll need to increase the contribution per participant. </w:t>
      </w:r>
    </w:p>
    <w:p w14:paraId="1B23F5F3" w14:textId="77777777" w:rsidR="009B04C9" w:rsidRPr="009B04C9" w:rsidRDefault="009B04C9" w:rsidP="009B04C9">
      <w:pPr>
        <w:rPr>
          <w:rFonts w:ascii="Arial Nova" w:hAnsi="Arial Nova"/>
          <w:lang w:val="en-GB"/>
        </w:rPr>
      </w:pPr>
      <w:r w:rsidRPr="009B04C9">
        <w:rPr>
          <w:rFonts w:ascii="Arial Nova" w:hAnsi="Arial Nova"/>
          <w:lang w:val="en-GB"/>
        </w:rPr>
        <w:t xml:space="preserve">When creating a budget, we recommend you estimate low revenues and high expenses. This offers a certain level of security should circumstances change. As they change, though, update your budget regularly. </w:t>
      </w:r>
    </w:p>
    <w:p w14:paraId="4D9F1C34" w14:textId="77777777" w:rsidR="009B04C9" w:rsidRPr="009B04C9" w:rsidRDefault="009B04C9" w:rsidP="009B04C9">
      <w:pPr>
        <w:rPr>
          <w:rFonts w:ascii="Arial Nova" w:hAnsi="Arial Nova"/>
          <w:lang w:val="en-GB"/>
        </w:rPr>
      </w:pPr>
      <w:r w:rsidRPr="009B04C9">
        <w:rPr>
          <w:rFonts w:ascii="Arial Nova" w:hAnsi="Arial Nova"/>
          <w:lang w:val="en-GB"/>
        </w:rPr>
        <w:t xml:space="preserve">Cost ratios (dollars raised compared to expenses) for fundraising should never exceed 35%, or $0.35 cents for every dollar raised. Keep in mind: in the charitable realm donors expect transparency, efficiency and that as much of the dollar goes to the cause as possible, so the closer to 0% you are, the better. </w:t>
      </w:r>
    </w:p>
    <w:p w14:paraId="6C09E82E" w14:textId="77777777" w:rsidR="009B04C9" w:rsidRPr="009B04C9" w:rsidRDefault="009B04C9" w:rsidP="009B04C9">
      <w:pPr>
        <w:rPr>
          <w:rFonts w:ascii="Arial Nova" w:hAnsi="Arial Nova"/>
          <w:lang w:val="en-GB"/>
        </w:rPr>
      </w:pPr>
      <w:r w:rsidRPr="009B04C9">
        <w:rPr>
          <w:rFonts w:ascii="Arial Nova" w:hAnsi="Arial Nova"/>
          <w:lang w:val="en-GB"/>
        </w:rPr>
        <w:t xml:space="preserve">As always, your GCWCC Local Manager can help you to create and manage a budget. </w:t>
      </w:r>
    </w:p>
    <w:p w14:paraId="531D1F20" w14:textId="77777777" w:rsidR="009B04C9" w:rsidRPr="009B04C9" w:rsidRDefault="009B04C9" w:rsidP="009B04C9">
      <w:pPr>
        <w:pStyle w:val="Heading3"/>
        <w:rPr>
          <w:rFonts w:ascii="Arial Nova" w:hAnsi="Arial Nova"/>
          <w:lang w:val="en-GB"/>
        </w:rPr>
      </w:pPr>
      <w:bookmarkStart w:id="13" w:name="_Toc206668990"/>
      <w:r w:rsidRPr="009B04C9">
        <w:rPr>
          <w:rFonts w:ascii="Arial Nova" w:hAnsi="Arial Nova"/>
          <w:lang w:val="en-GB"/>
        </w:rPr>
        <w:t>Post-mortem</w:t>
      </w:r>
      <w:bookmarkEnd w:id="13"/>
    </w:p>
    <w:p w14:paraId="1F3FF68E" w14:textId="77777777" w:rsidR="009B04C9" w:rsidRPr="009B04C9" w:rsidRDefault="009B04C9" w:rsidP="009B04C9">
      <w:pPr>
        <w:rPr>
          <w:rFonts w:ascii="Arial Nova" w:hAnsi="Arial Nova"/>
          <w:lang w:val="en-GB"/>
        </w:rPr>
      </w:pPr>
      <w:r w:rsidRPr="009B04C9">
        <w:rPr>
          <w:rFonts w:ascii="Arial Nova" w:hAnsi="Arial Nova"/>
          <w:lang w:val="en-GB"/>
        </w:rPr>
        <w:t>A post-mortem is a debrief meeting after a large event. This is where you will review your KPIs, budgets and any other feedback collected to determine whether the event was successful. It is crucial to have open and frank conversations and using the KPIs as objective measures will support that.</w:t>
      </w:r>
    </w:p>
    <w:p w14:paraId="73E25696" w14:textId="77777777" w:rsidR="009B04C9" w:rsidRPr="009B04C9" w:rsidRDefault="009B04C9" w:rsidP="009B04C9">
      <w:pPr>
        <w:rPr>
          <w:rFonts w:ascii="Arial Nova" w:hAnsi="Arial Nova"/>
          <w:lang w:val="en-GB"/>
        </w:rPr>
      </w:pPr>
      <w:r w:rsidRPr="009B04C9">
        <w:rPr>
          <w:rFonts w:ascii="Arial Nova" w:hAnsi="Arial Nova"/>
          <w:lang w:val="en-GB"/>
        </w:rPr>
        <w:t xml:space="preserve">The campaign team and your GCWCC Local Manager should be invited to attend. Depending on the scale of the event, you may also want to ask your Champion. You may opt to provide a year-end review to them instead, though.  </w:t>
      </w:r>
    </w:p>
    <w:p w14:paraId="4D20B0C0" w14:textId="77777777" w:rsidR="009B04C9" w:rsidRPr="009B04C9" w:rsidRDefault="009B04C9" w:rsidP="009B04C9">
      <w:pPr>
        <w:rPr>
          <w:rFonts w:ascii="Arial Nova" w:hAnsi="Arial Nova"/>
          <w:lang w:val="en-GB"/>
        </w:rPr>
      </w:pPr>
      <w:r w:rsidRPr="009B04C9">
        <w:rPr>
          <w:rFonts w:ascii="Arial Nova" w:hAnsi="Arial Nova"/>
          <w:lang w:val="en-GB"/>
        </w:rPr>
        <w:t>Here is what you should review at your post-mortem:</w:t>
      </w:r>
    </w:p>
    <w:p w14:paraId="7A29A41E" w14:textId="77777777" w:rsidR="009B04C9" w:rsidRPr="009B04C9" w:rsidRDefault="009B04C9" w:rsidP="009B04C9">
      <w:pPr>
        <w:pStyle w:val="ListParagraph"/>
        <w:numPr>
          <w:ilvl w:val="0"/>
          <w:numId w:val="52"/>
        </w:numPr>
        <w:spacing w:after="160" w:line="278" w:lineRule="auto"/>
        <w:rPr>
          <w:rFonts w:ascii="Arial Nova" w:hAnsi="Arial Nova"/>
          <w:b/>
          <w:bCs/>
          <w:lang w:val="en-GB"/>
        </w:rPr>
      </w:pPr>
      <w:r w:rsidRPr="009B04C9">
        <w:rPr>
          <w:rFonts w:ascii="Arial Nova" w:hAnsi="Arial Nova"/>
          <w:b/>
          <w:bCs/>
          <w:lang w:val="en-GB"/>
        </w:rPr>
        <w:t xml:space="preserve">Did you meet or exceed your KPIs? </w:t>
      </w:r>
    </w:p>
    <w:p w14:paraId="2A8A0218"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 xml:space="preserve">If so, congratulations, can you improve upon this next year? Consider higher KPIs in the following year. </w:t>
      </w:r>
    </w:p>
    <w:p w14:paraId="0B7F1B7A"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 xml:space="preserve">If not, that’s ok. What factors were within your control that could be improved? What factors were outside of your control that should be mentioned? We tend to lean heavily on outside factors being the cause of an event not meeting its KPIs. However, often they did not have a significant influence on the event. It’s essential to review the whole picture and see what can be improved within your scope. </w:t>
      </w:r>
    </w:p>
    <w:p w14:paraId="264DD91C" w14:textId="77777777" w:rsidR="009B04C9" w:rsidRPr="00F5160C" w:rsidRDefault="009B04C9" w:rsidP="009B04C9">
      <w:pPr>
        <w:pStyle w:val="ListParagraph"/>
        <w:numPr>
          <w:ilvl w:val="0"/>
          <w:numId w:val="52"/>
        </w:numPr>
        <w:spacing w:after="160" w:line="278" w:lineRule="auto"/>
        <w:rPr>
          <w:rFonts w:ascii="Arial Nova" w:hAnsi="Arial Nova"/>
          <w:b/>
          <w:bCs/>
        </w:rPr>
      </w:pPr>
      <w:proofErr w:type="spellStart"/>
      <w:r w:rsidRPr="00F5160C">
        <w:rPr>
          <w:rFonts w:ascii="Arial Nova" w:hAnsi="Arial Nova"/>
          <w:b/>
          <w:bCs/>
        </w:rPr>
        <w:t>Were</w:t>
      </w:r>
      <w:proofErr w:type="spellEnd"/>
      <w:r w:rsidRPr="00F5160C">
        <w:rPr>
          <w:rFonts w:ascii="Arial Nova" w:hAnsi="Arial Nova"/>
          <w:b/>
          <w:bCs/>
        </w:rPr>
        <w:t xml:space="preserve"> </w:t>
      </w:r>
      <w:proofErr w:type="spellStart"/>
      <w:r w:rsidRPr="00F5160C">
        <w:rPr>
          <w:rFonts w:ascii="Arial Nova" w:hAnsi="Arial Nova"/>
          <w:b/>
          <w:bCs/>
        </w:rPr>
        <w:t>you</w:t>
      </w:r>
      <w:proofErr w:type="spellEnd"/>
      <w:r w:rsidRPr="00F5160C">
        <w:rPr>
          <w:rFonts w:ascii="Arial Nova" w:hAnsi="Arial Nova"/>
          <w:b/>
          <w:bCs/>
        </w:rPr>
        <w:t xml:space="preserve"> on </w:t>
      </w:r>
      <w:proofErr w:type="gramStart"/>
      <w:r w:rsidRPr="00F5160C">
        <w:rPr>
          <w:rFonts w:ascii="Arial Nova" w:hAnsi="Arial Nova"/>
          <w:b/>
          <w:bCs/>
        </w:rPr>
        <w:t>budget?</w:t>
      </w:r>
      <w:proofErr w:type="gramEnd"/>
    </w:p>
    <w:p w14:paraId="138ECD15"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If so, congratulations! Is there room to improve the budget next year, allowing more dollars to go directly to the causes?</w:t>
      </w:r>
    </w:p>
    <w:p w14:paraId="685E6429"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lastRenderedPageBreak/>
        <w:t xml:space="preserve">If not, again, that’s ok. Re-assess what the “nice to haves” versus “need to haves” were and see if you can adjust your budget accordingly in the future. </w:t>
      </w:r>
    </w:p>
    <w:p w14:paraId="08356851" w14:textId="77777777" w:rsidR="009B04C9" w:rsidRPr="009B04C9" w:rsidRDefault="009B04C9" w:rsidP="009B04C9">
      <w:pPr>
        <w:pStyle w:val="ListParagraph"/>
        <w:numPr>
          <w:ilvl w:val="0"/>
          <w:numId w:val="52"/>
        </w:numPr>
        <w:spacing w:after="160" w:line="278" w:lineRule="auto"/>
        <w:rPr>
          <w:rFonts w:ascii="Arial Nova" w:hAnsi="Arial Nova"/>
          <w:b/>
          <w:bCs/>
          <w:lang w:val="en-GB"/>
        </w:rPr>
      </w:pPr>
      <w:r w:rsidRPr="009B04C9">
        <w:rPr>
          <w:rFonts w:ascii="Arial Nova" w:hAnsi="Arial Nova"/>
          <w:b/>
          <w:bCs/>
          <w:lang w:val="en-GB"/>
        </w:rPr>
        <w:t xml:space="preserve">What feedback did you receive? </w:t>
      </w:r>
    </w:p>
    <w:p w14:paraId="03EFA2BA"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 xml:space="preserve">Consider providing a survey to collect more tangible feedback and review that information. Anecdotal feedback can also be considered but tends to be more subjective. </w:t>
      </w:r>
    </w:p>
    <w:p w14:paraId="1B426EFF"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 xml:space="preserve">What would you change about the event based on the feedback received? What would you keep the same? These are your recommendations for the following year. </w:t>
      </w:r>
    </w:p>
    <w:p w14:paraId="5EA8F3AB" w14:textId="77777777" w:rsidR="009B04C9" w:rsidRPr="009B04C9" w:rsidRDefault="009B04C9" w:rsidP="009B04C9">
      <w:pPr>
        <w:pStyle w:val="ListParagraph"/>
        <w:numPr>
          <w:ilvl w:val="0"/>
          <w:numId w:val="52"/>
        </w:numPr>
        <w:spacing w:after="160" w:line="278" w:lineRule="auto"/>
        <w:rPr>
          <w:rFonts w:ascii="Arial Nova" w:hAnsi="Arial Nova"/>
          <w:b/>
          <w:bCs/>
          <w:lang w:val="en-GB"/>
        </w:rPr>
      </w:pPr>
      <w:r w:rsidRPr="009B04C9">
        <w:rPr>
          <w:rFonts w:ascii="Arial Nova" w:hAnsi="Arial Nova"/>
          <w:b/>
          <w:bCs/>
          <w:lang w:val="en-GB"/>
        </w:rPr>
        <w:t>Did the event support the GCWCC campaign?</w:t>
      </w:r>
    </w:p>
    <w:p w14:paraId="1298C875"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Did employees learn about the GCWCC and the Named Recipients?</w:t>
      </w:r>
    </w:p>
    <w:p w14:paraId="0A4EE21C" w14:textId="77777777" w:rsidR="009B04C9" w:rsidRPr="009B04C9" w:rsidRDefault="009B04C9" w:rsidP="009B04C9">
      <w:pPr>
        <w:pStyle w:val="ListParagraph"/>
        <w:numPr>
          <w:ilvl w:val="1"/>
          <w:numId w:val="52"/>
        </w:numPr>
        <w:spacing w:after="160" w:line="278" w:lineRule="auto"/>
        <w:rPr>
          <w:rFonts w:ascii="Arial Nova" w:hAnsi="Arial Nova"/>
          <w:lang w:val="en-GB"/>
        </w:rPr>
      </w:pPr>
      <w:r w:rsidRPr="009B04C9">
        <w:rPr>
          <w:rFonts w:ascii="Arial Nova" w:hAnsi="Arial Nova"/>
          <w:lang w:val="en-GB"/>
        </w:rPr>
        <w:t xml:space="preserve">Were more pledges secured during and/or after the event? Note: correlation does not always equal causation. This means unless you are tracking specific actions of event participants during and after the event, the increased pledges may not be directly related to the event. For example, you may have secured 10% more pledges compared to the same day last year, but employees may also have been motivated to donate because the local news told a story about an almost-breakthrough in MS research that requires more funding, and it would have motivated donors on that day as well. </w:t>
      </w:r>
    </w:p>
    <w:p w14:paraId="0F450918" w14:textId="77777777" w:rsidR="009B04C9" w:rsidRPr="009B04C9" w:rsidRDefault="009B04C9" w:rsidP="009B04C9">
      <w:pPr>
        <w:rPr>
          <w:rFonts w:ascii="Arial Nova" w:hAnsi="Arial Nova"/>
          <w:lang w:val="en-GB"/>
        </w:rPr>
      </w:pPr>
      <w:r w:rsidRPr="009B04C9">
        <w:rPr>
          <w:rFonts w:ascii="Arial Nova" w:hAnsi="Arial Nova"/>
          <w:lang w:val="en-GB"/>
        </w:rPr>
        <w:t xml:space="preserve">After answering these questions, you should be able to create a set of recommendations for next year. Consider ensuring they are SMART recommendations to support success. You may also decide that this event was not a success and should not be continued, in which case you can investigate alternatives for next year. Either way, your postmortem will provide tangible feedback to support your recommendations. </w:t>
      </w:r>
    </w:p>
    <w:p w14:paraId="667A84AE" w14:textId="77777777" w:rsidR="009B04C9" w:rsidRPr="009B04C9" w:rsidRDefault="009B04C9" w:rsidP="009B04C9">
      <w:pPr>
        <w:pStyle w:val="Heading3"/>
        <w:rPr>
          <w:rFonts w:ascii="Arial Nova" w:hAnsi="Arial Nova"/>
          <w:lang w:val="en-GB"/>
        </w:rPr>
      </w:pPr>
      <w:bookmarkStart w:id="14" w:name="_Toc206668991"/>
      <w:r w:rsidRPr="009B04C9">
        <w:rPr>
          <w:rFonts w:ascii="Arial Nova" w:hAnsi="Arial Nova"/>
          <w:lang w:val="en-GB"/>
        </w:rPr>
        <w:t>Conclusion</w:t>
      </w:r>
      <w:bookmarkEnd w:id="14"/>
    </w:p>
    <w:p w14:paraId="0540F270" w14:textId="77777777" w:rsidR="009B04C9" w:rsidRPr="009B04C9" w:rsidRDefault="009B04C9" w:rsidP="009B04C9">
      <w:pPr>
        <w:rPr>
          <w:rFonts w:ascii="Arial Nova" w:hAnsi="Arial Nova"/>
          <w:lang w:val="en-GB"/>
        </w:rPr>
      </w:pPr>
      <w:r w:rsidRPr="00F5160C">
        <w:rPr>
          <w:rFonts w:ascii="Arial Nova" w:hAnsi="Arial Nova"/>
          <w:lang w:val="en-GB"/>
        </w:rPr>
        <w:t>By prioritizing engaging events, strategic promotion of Named Recipients, and seamless integration of giving, the GCWCC campaign can maximize impact and participation.</w:t>
      </w:r>
      <w:r w:rsidRPr="009B04C9">
        <w:rPr>
          <w:rFonts w:ascii="Arial Nova" w:hAnsi="Arial Nova"/>
          <w:lang w:val="en-GB"/>
        </w:rPr>
        <w:t> </w:t>
      </w:r>
    </w:p>
    <w:p w14:paraId="27A16365" w14:textId="77777777" w:rsidR="009B04C9" w:rsidRPr="009B04C9" w:rsidRDefault="009B04C9" w:rsidP="009B04C9">
      <w:pPr>
        <w:rPr>
          <w:rFonts w:ascii="Arial Nova" w:hAnsi="Arial Nova"/>
          <w:lang w:val="en-GB"/>
        </w:rPr>
      </w:pPr>
      <w:r w:rsidRPr="00F5160C">
        <w:rPr>
          <w:rFonts w:ascii="Arial Nova" w:hAnsi="Arial Nova"/>
          <w:lang w:val="en-GB"/>
        </w:rPr>
        <w:t>This guide ensures that every event is not just fun but also an opportunity to make a meaningful difference.</w:t>
      </w:r>
      <w:r w:rsidRPr="009B04C9">
        <w:rPr>
          <w:rFonts w:ascii="Arial Nova" w:hAnsi="Arial Nova"/>
          <w:lang w:val="en-GB"/>
        </w:rPr>
        <w:t> </w:t>
      </w:r>
    </w:p>
    <w:p w14:paraId="756ECFB6" w14:textId="77777777" w:rsidR="009B04C9" w:rsidRPr="009B04C9" w:rsidRDefault="009B04C9" w:rsidP="009B04C9">
      <w:pPr>
        <w:rPr>
          <w:rFonts w:ascii="Arial Nova" w:hAnsi="Arial Nova"/>
          <w:lang w:val="en-GB"/>
        </w:rPr>
      </w:pPr>
      <w:r w:rsidRPr="009B04C9">
        <w:rPr>
          <w:rFonts w:ascii="Arial Nova" w:hAnsi="Arial Nova"/>
          <w:lang w:val="en-GB"/>
        </w:rPr>
        <w:br/>
      </w:r>
    </w:p>
    <w:p w14:paraId="372377E6" w14:textId="77777777" w:rsidR="009B04C9" w:rsidRPr="00F5160C" w:rsidRDefault="009B04C9" w:rsidP="009B04C9">
      <w:pPr>
        <w:pStyle w:val="Heading2"/>
        <w:rPr>
          <w:rFonts w:ascii="Arial Nova" w:hAnsi="Arial Nova"/>
        </w:rPr>
      </w:pPr>
      <w:bookmarkStart w:id="15" w:name="_Toc206668992"/>
      <w:r w:rsidRPr="00F5160C">
        <w:rPr>
          <w:rFonts w:ascii="Arial Nova" w:hAnsi="Arial Nova"/>
        </w:rPr>
        <w:t>Checklist</w:t>
      </w:r>
      <w:bookmarkEnd w:id="15"/>
    </w:p>
    <w:p w14:paraId="66BB72EB" w14:textId="77777777" w:rsidR="009B04C9" w:rsidRPr="00F5160C" w:rsidRDefault="009B04C9" w:rsidP="009B04C9">
      <w:pPr>
        <w:rPr>
          <w:rFonts w:ascii="Arial Nova" w:hAnsi="Arial Nova"/>
          <w:b/>
          <w:bCs/>
        </w:rPr>
      </w:pPr>
      <w:r w:rsidRPr="00F5160C">
        <w:rPr>
          <w:rFonts w:ascii="Arial Nova" w:hAnsi="Arial Nova"/>
          <w:b/>
          <w:bCs/>
        </w:rPr>
        <w:t xml:space="preserve"> </w:t>
      </w:r>
      <w:proofErr w:type="spellStart"/>
      <w:r w:rsidRPr="00F5160C">
        <w:rPr>
          <w:rFonts w:ascii="Arial Nova" w:hAnsi="Arial Nova"/>
          <w:b/>
          <w:bCs/>
        </w:rPr>
        <w:t>Before</w:t>
      </w:r>
      <w:proofErr w:type="spellEnd"/>
      <w:r w:rsidRPr="00F5160C">
        <w:rPr>
          <w:rFonts w:ascii="Arial Nova" w:hAnsi="Arial Nova"/>
          <w:b/>
          <w:bCs/>
        </w:rPr>
        <w:t xml:space="preserve"> the </w:t>
      </w:r>
      <w:proofErr w:type="spellStart"/>
      <w:r w:rsidRPr="00F5160C">
        <w:rPr>
          <w:rFonts w:ascii="Arial Nova" w:hAnsi="Arial Nova"/>
          <w:b/>
          <w:bCs/>
        </w:rPr>
        <w:t>event</w:t>
      </w:r>
      <w:proofErr w:type="spellEnd"/>
    </w:p>
    <w:p w14:paraId="40347C56" w14:textId="77777777" w:rsidR="009B04C9" w:rsidRPr="009B04C9" w:rsidRDefault="009B04C9" w:rsidP="009B04C9">
      <w:pPr>
        <w:pStyle w:val="ListParagraph"/>
        <w:numPr>
          <w:ilvl w:val="0"/>
          <w:numId w:val="60"/>
        </w:numPr>
        <w:spacing w:after="160" w:line="278" w:lineRule="auto"/>
        <w:rPr>
          <w:rFonts w:ascii="Arial Nova" w:hAnsi="Arial Nova"/>
          <w:lang w:val="en-GB"/>
        </w:rPr>
      </w:pPr>
      <w:r w:rsidRPr="009B04C9">
        <w:rPr>
          <w:rFonts w:ascii="Arial Nova" w:hAnsi="Arial Nova"/>
          <w:lang w:val="en-GB"/>
        </w:rPr>
        <w:t xml:space="preserve">Connect with your </w:t>
      </w:r>
      <w:hyperlink r:id="rId20" w:history="1">
        <w:r w:rsidRPr="009B04C9">
          <w:rPr>
            <w:rStyle w:val="Hyperlink"/>
            <w:rFonts w:ascii="Arial Nova" w:hAnsi="Arial Nova"/>
            <w:lang w:val="en-GB"/>
          </w:rPr>
          <w:t>GCWCC Local Manager</w:t>
        </w:r>
      </w:hyperlink>
    </w:p>
    <w:p w14:paraId="3892B65A" w14:textId="77777777" w:rsidR="009B04C9" w:rsidRPr="009B04C9" w:rsidRDefault="009B04C9" w:rsidP="009B04C9">
      <w:pPr>
        <w:pStyle w:val="ListParagraph"/>
        <w:numPr>
          <w:ilvl w:val="0"/>
          <w:numId w:val="60"/>
        </w:numPr>
        <w:spacing w:after="160" w:line="278" w:lineRule="auto"/>
        <w:rPr>
          <w:rFonts w:ascii="Arial Nova" w:hAnsi="Arial Nova"/>
          <w:lang w:val="en-GB"/>
        </w:rPr>
      </w:pPr>
      <w:r w:rsidRPr="009B04C9">
        <w:rPr>
          <w:rFonts w:ascii="Arial Nova" w:hAnsi="Arial Nova"/>
          <w:lang w:val="en-GB"/>
        </w:rPr>
        <w:t>Determine what kind of event you are hosting:</w:t>
      </w:r>
    </w:p>
    <w:p w14:paraId="6F6A5CA1" w14:textId="77777777" w:rsidR="009B04C9" w:rsidRPr="00F5160C" w:rsidRDefault="009B04C9" w:rsidP="009B04C9">
      <w:pPr>
        <w:pStyle w:val="ListParagraph"/>
        <w:numPr>
          <w:ilvl w:val="1"/>
          <w:numId w:val="60"/>
        </w:numPr>
        <w:spacing w:after="160" w:line="278" w:lineRule="auto"/>
        <w:rPr>
          <w:rFonts w:ascii="Arial Nova" w:hAnsi="Arial Nova"/>
        </w:rPr>
      </w:pPr>
      <w:r w:rsidRPr="00F5160C">
        <w:rPr>
          <w:rFonts w:ascii="Arial Nova" w:hAnsi="Arial Nova"/>
        </w:rPr>
        <w:t>Impact</w:t>
      </w:r>
    </w:p>
    <w:p w14:paraId="5E7086B2" w14:textId="77777777" w:rsidR="009B04C9" w:rsidRPr="00F5160C" w:rsidRDefault="009B04C9" w:rsidP="009B04C9">
      <w:pPr>
        <w:pStyle w:val="ListParagraph"/>
        <w:numPr>
          <w:ilvl w:val="1"/>
          <w:numId w:val="60"/>
        </w:numPr>
        <w:spacing w:after="160" w:line="278" w:lineRule="auto"/>
        <w:rPr>
          <w:rFonts w:ascii="Arial Nova" w:hAnsi="Arial Nova"/>
        </w:rPr>
      </w:pPr>
      <w:proofErr w:type="spellStart"/>
      <w:r w:rsidRPr="00F5160C">
        <w:rPr>
          <w:rFonts w:ascii="Arial Nova" w:hAnsi="Arial Nova"/>
        </w:rPr>
        <w:t>Fundraising</w:t>
      </w:r>
      <w:proofErr w:type="spellEnd"/>
    </w:p>
    <w:p w14:paraId="1DEC3E65" w14:textId="77777777" w:rsidR="009B04C9" w:rsidRPr="009B04C9" w:rsidRDefault="009B04C9" w:rsidP="009B04C9">
      <w:pPr>
        <w:pStyle w:val="ListParagraph"/>
        <w:numPr>
          <w:ilvl w:val="0"/>
          <w:numId w:val="60"/>
        </w:numPr>
        <w:spacing w:after="160" w:line="278" w:lineRule="auto"/>
        <w:rPr>
          <w:rFonts w:ascii="Arial Nova" w:hAnsi="Arial Nova"/>
          <w:lang w:val="en-GB"/>
        </w:rPr>
      </w:pPr>
      <w:r w:rsidRPr="009B04C9">
        <w:rPr>
          <w:rFonts w:ascii="Arial Nova" w:hAnsi="Arial Nova"/>
          <w:lang w:val="en-GB"/>
        </w:rPr>
        <w:lastRenderedPageBreak/>
        <w:t>Ensure the programming meets all federal requirements</w:t>
      </w:r>
    </w:p>
    <w:p w14:paraId="0B227978" w14:textId="77777777" w:rsidR="009B04C9" w:rsidRPr="009B04C9" w:rsidRDefault="009B04C9" w:rsidP="009B04C9">
      <w:pPr>
        <w:pStyle w:val="ListParagraph"/>
        <w:numPr>
          <w:ilvl w:val="0"/>
          <w:numId w:val="60"/>
        </w:numPr>
        <w:spacing w:after="160" w:line="278" w:lineRule="auto"/>
        <w:rPr>
          <w:rFonts w:ascii="Arial Nova" w:hAnsi="Arial Nova"/>
          <w:lang w:val="en-GB"/>
        </w:rPr>
      </w:pPr>
      <w:r w:rsidRPr="009B04C9">
        <w:rPr>
          <w:rFonts w:ascii="Arial Nova" w:hAnsi="Arial Nova"/>
          <w:lang w:val="en-GB"/>
        </w:rPr>
        <w:t>Ensure the programming meets all GCWCC requirements</w:t>
      </w:r>
    </w:p>
    <w:p w14:paraId="449A9CBA"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r w:rsidRPr="00F5160C">
        <w:rPr>
          <w:rFonts w:ascii="Arial Nova" w:hAnsi="Arial Nova"/>
        </w:rPr>
        <w:t>Create</w:t>
      </w:r>
      <w:proofErr w:type="spellEnd"/>
      <w:r w:rsidRPr="00F5160C">
        <w:rPr>
          <w:rFonts w:ascii="Arial Nova" w:hAnsi="Arial Nova"/>
        </w:rPr>
        <w:t xml:space="preserve"> a </w:t>
      </w:r>
      <w:proofErr w:type="spellStart"/>
      <w:r w:rsidRPr="00F5160C">
        <w:rPr>
          <w:rFonts w:ascii="Arial Nova" w:hAnsi="Arial Nova"/>
        </w:rPr>
        <w:t>project</w:t>
      </w:r>
      <w:proofErr w:type="spellEnd"/>
      <w:r w:rsidRPr="00F5160C">
        <w:rPr>
          <w:rFonts w:ascii="Arial Nova" w:hAnsi="Arial Nova"/>
        </w:rPr>
        <w:t xml:space="preserve"> timeline</w:t>
      </w:r>
    </w:p>
    <w:p w14:paraId="7A7B64E2" w14:textId="77777777" w:rsidR="009B04C9" w:rsidRPr="00F5160C" w:rsidRDefault="009B04C9" w:rsidP="009B04C9">
      <w:pPr>
        <w:pStyle w:val="ListParagraph"/>
        <w:numPr>
          <w:ilvl w:val="0"/>
          <w:numId w:val="60"/>
        </w:numPr>
        <w:spacing w:after="160" w:line="278" w:lineRule="auto"/>
        <w:rPr>
          <w:rFonts w:ascii="Arial Nova" w:hAnsi="Arial Nova"/>
        </w:rPr>
      </w:pPr>
      <w:r w:rsidRPr="00F5160C">
        <w:rPr>
          <w:rFonts w:ascii="Arial Nova" w:hAnsi="Arial Nova"/>
        </w:rPr>
        <w:t xml:space="preserve">Set key performance </w:t>
      </w:r>
      <w:proofErr w:type="spellStart"/>
      <w:r w:rsidRPr="00F5160C">
        <w:rPr>
          <w:rFonts w:ascii="Arial Nova" w:hAnsi="Arial Nova"/>
        </w:rPr>
        <w:t>indicators</w:t>
      </w:r>
      <w:proofErr w:type="spellEnd"/>
    </w:p>
    <w:p w14:paraId="6ADA1FB8" w14:textId="77777777" w:rsidR="009B04C9" w:rsidRPr="009B04C9" w:rsidRDefault="009B04C9" w:rsidP="009B04C9">
      <w:pPr>
        <w:pStyle w:val="ListParagraph"/>
        <w:numPr>
          <w:ilvl w:val="0"/>
          <w:numId w:val="60"/>
        </w:numPr>
        <w:spacing w:after="160" w:line="278" w:lineRule="auto"/>
        <w:rPr>
          <w:rFonts w:ascii="Arial Nova" w:hAnsi="Arial Nova"/>
          <w:lang w:val="en-GB"/>
        </w:rPr>
      </w:pPr>
      <w:r w:rsidRPr="009B04C9">
        <w:rPr>
          <w:rFonts w:ascii="Arial Nova" w:hAnsi="Arial Nova"/>
          <w:lang w:val="en-GB"/>
        </w:rPr>
        <w:t>Create a budget (when there are costs associated with the event)</w:t>
      </w:r>
    </w:p>
    <w:p w14:paraId="4CFFCC28" w14:textId="77777777" w:rsidR="009B04C9" w:rsidRPr="00F5160C" w:rsidRDefault="009B04C9" w:rsidP="009B04C9">
      <w:pPr>
        <w:pStyle w:val="ListParagraph"/>
        <w:numPr>
          <w:ilvl w:val="0"/>
          <w:numId w:val="60"/>
        </w:numPr>
        <w:spacing w:after="160" w:line="278" w:lineRule="auto"/>
        <w:rPr>
          <w:rFonts w:ascii="Arial Nova" w:hAnsi="Arial Nova"/>
        </w:rPr>
      </w:pPr>
      <w:r w:rsidRPr="00F5160C">
        <w:rPr>
          <w:rFonts w:ascii="Arial Nova" w:hAnsi="Arial Nova"/>
        </w:rPr>
        <w:t xml:space="preserve">Promote the </w:t>
      </w:r>
      <w:proofErr w:type="spellStart"/>
      <w:r w:rsidRPr="00F5160C">
        <w:rPr>
          <w:rFonts w:ascii="Arial Nova" w:hAnsi="Arial Nova"/>
        </w:rPr>
        <w:t>event</w:t>
      </w:r>
      <w:proofErr w:type="spellEnd"/>
    </w:p>
    <w:p w14:paraId="0C47ED2E" w14:textId="77777777" w:rsidR="009B04C9" w:rsidRPr="00F5160C" w:rsidRDefault="009B04C9" w:rsidP="009B04C9">
      <w:pPr>
        <w:rPr>
          <w:rFonts w:ascii="Arial Nova" w:hAnsi="Arial Nova"/>
          <w:b/>
          <w:bCs/>
        </w:rPr>
      </w:pPr>
      <w:proofErr w:type="spellStart"/>
      <w:r w:rsidRPr="00F5160C">
        <w:rPr>
          <w:rFonts w:ascii="Arial Nova" w:hAnsi="Arial Nova"/>
          <w:b/>
          <w:bCs/>
        </w:rPr>
        <w:t>During</w:t>
      </w:r>
      <w:proofErr w:type="spellEnd"/>
      <w:r w:rsidRPr="00F5160C">
        <w:rPr>
          <w:rFonts w:ascii="Arial Nova" w:hAnsi="Arial Nova"/>
          <w:b/>
          <w:bCs/>
        </w:rPr>
        <w:t xml:space="preserve"> the </w:t>
      </w:r>
      <w:proofErr w:type="spellStart"/>
      <w:r w:rsidRPr="00F5160C">
        <w:rPr>
          <w:rFonts w:ascii="Arial Nova" w:hAnsi="Arial Nova"/>
          <w:b/>
          <w:bCs/>
        </w:rPr>
        <w:t>event</w:t>
      </w:r>
      <w:proofErr w:type="spellEnd"/>
    </w:p>
    <w:p w14:paraId="3E62BE99"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r w:rsidRPr="00F5160C">
        <w:rPr>
          <w:rFonts w:ascii="Arial Nova" w:hAnsi="Arial Nova"/>
        </w:rPr>
        <w:t>Educate</w:t>
      </w:r>
      <w:proofErr w:type="spellEnd"/>
    </w:p>
    <w:p w14:paraId="6D36D8F5" w14:textId="77777777" w:rsidR="009B04C9" w:rsidRPr="00F5160C" w:rsidRDefault="009B04C9" w:rsidP="009B04C9">
      <w:pPr>
        <w:pStyle w:val="ListParagraph"/>
        <w:numPr>
          <w:ilvl w:val="1"/>
          <w:numId w:val="60"/>
        </w:numPr>
        <w:spacing w:after="160" w:line="278" w:lineRule="auto"/>
        <w:rPr>
          <w:rFonts w:ascii="Arial Nova" w:hAnsi="Arial Nova"/>
        </w:rPr>
      </w:pPr>
      <w:r w:rsidRPr="00F5160C">
        <w:rPr>
          <w:rFonts w:ascii="Arial Nova" w:hAnsi="Arial Nova"/>
        </w:rPr>
        <w:t xml:space="preserve">Showcase </w:t>
      </w:r>
      <w:proofErr w:type="spellStart"/>
      <w:r w:rsidRPr="00F5160C">
        <w:rPr>
          <w:rFonts w:ascii="Arial Nova" w:hAnsi="Arial Nova"/>
        </w:rPr>
        <w:t>Named</w:t>
      </w:r>
      <w:proofErr w:type="spellEnd"/>
      <w:r w:rsidRPr="00F5160C">
        <w:rPr>
          <w:rFonts w:ascii="Arial Nova" w:hAnsi="Arial Nova"/>
        </w:rPr>
        <w:t xml:space="preserve"> </w:t>
      </w:r>
      <w:proofErr w:type="spellStart"/>
      <w:r w:rsidRPr="00F5160C">
        <w:rPr>
          <w:rFonts w:ascii="Arial Nova" w:hAnsi="Arial Nova"/>
        </w:rPr>
        <w:t>Recipients</w:t>
      </w:r>
      <w:proofErr w:type="spellEnd"/>
    </w:p>
    <w:p w14:paraId="6C2E25FD" w14:textId="77777777" w:rsidR="009B04C9" w:rsidRPr="009B04C9" w:rsidRDefault="009B04C9" w:rsidP="009B04C9">
      <w:pPr>
        <w:pStyle w:val="ListParagraph"/>
        <w:numPr>
          <w:ilvl w:val="1"/>
          <w:numId w:val="60"/>
        </w:numPr>
        <w:spacing w:after="160" w:line="278" w:lineRule="auto"/>
        <w:rPr>
          <w:rFonts w:ascii="Arial Nova" w:hAnsi="Arial Nova"/>
          <w:lang w:val="en-GB"/>
        </w:rPr>
      </w:pPr>
      <w:r w:rsidRPr="009B04C9">
        <w:rPr>
          <w:rFonts w:ascii="Arial Nova" w:hAnsi="Arial Nova"/>
          <w:lang w:val="en-GB"/>
        </w:rPr>
        <w:t>Speak about the value of the GCWCC</w:t>
      </w:r>
    </w:p>
    <w:p w14:paraId="417445D5" w14:textId="77777777" w:rsidR="009B04C9" w:rsidRPr="00F5160C" w:rsidRDefault="009B04C9" w:rsidP="009B04C9">
      <w:pPr>
        <w:pStyle w:val="ListParagraph"/>
        <w:numPr>
          <w:ilvl w:val="1"/>
          <w:numId w:val="60"/>
        </w:numPr>
        <w:spacing w:after="160" w:line="278" w:lineRule="auto"/>
        <w:rPr>
          <w:rFonts w:ascii="Arial Nova" w:hAnsi="Arial Nova"/>
        </w:rPr>
      </w:pPr>
      <w:r w:rsidRPr="00F5160C">
        <w:rPr>
          <w:rFonts w:ascii="Arial Nova" w:hAnsi="Arial Nova"/>
        </w:rPr>
        <w:t xml:space="preserve">Showcase </w:t>
      </w:r>
      <w:proofErr w:type="spellStart"/>
      <w:r w:rsidRPr="00F5160C">
        <w:rPr>
          <w:rFonts w:ascii="Arial Nova" w:hAnsi="Arial Nova"/>
        </w:rPr>
        <w:t>why</w:t>
      </w:r>
      <w:proofErr w:type="spellEnd"/>
      <w:r w:rsidRPr="00F5160C">
        <w:rPr>
          <w:rFonts w:ascii="Arial Nova" w:hAnsi="Arial Nova"/>
        </w:rPr>
        <w:t xml:space="preserve"> </w:t>
      </w:r>
      <w:proofErr w:type="spellStart"/>
      <w:r w:rsidRPr="00F5160C">
        <w:rPr>
          <w:rFonts w:ascii="Arial Nova" w:hAnsi="Arial Nova"/>
        </w:rPr>
        <w:t>employees</w:t>
      </w:r>
      <w:proofErr w:type="spellEnd"/>
      <w:r w:rsidRPr="00F5160C">
        <w:rPr>
          <w:rFonts w:ascii="Arial Nova" w:hAnsi="Arial Nova"/>
        </w:rPr>
        <w:t xml:space="preserve"> </w:t>
      </w:r>
      <w:proofErr w:type="spellStart"/>
      <w:r w:rsidRPr="00F5160C">
        <w:rPr>
          <w:rFonts w:ascii="Arial Nova" w:hAnsi="Arial Nova"/>
        </w:rPr>
        <w:t>give</w:t>
      </w:r>
      <w:proofErr w:type="spellEnd"/>
    </w:p>
    <w:p w14:paraId="24A7DE03"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proofErr w:type="gramStart"/>
      <w:r w:rsidRPr="00F5160C">
        <w:rPr>
          <w:rFonts w:ascii="Arial Nova" w:hAnsi="Arial Nova"/>
        </w:rPr>
        <w:t>Donate</w:t>
      </w:r>
      <w:proofErr w:type="spellEnd"/>
      <w:r w:rsidRPr="00F5160C">
        <w:rPr>
          <w:rFonts w:ascii="Arial Nova" w:hAnsi="Arial Nova"/>
        </w:rPr>
        <w:t>:</w:t>
      </w:r>
      <w:proofErr w:type="gramEnd"/>
      <w:r w:rsidRPr="00F5160C">
        <w:rPr>
          <w:rFonts w:ascii="Arial Nova" w:hAnsi="Arial Nova"/>
        </w:rPr>
        <w:t xml:space="preserve"> </w:t>
      </w:r>
      <w:proofErr w:type="spellStart"/>
      <w:r w:rsidRPr="00F5160C">
        <w:rPr>
          <w:rFonts w:ascii="Arial Nova" w:hAnsi="Arial Nova"/>
        </w:rPr>
        <w:t>Ask</w:t>
      </w:r>
      <w:proofErr w:type="spellEnd"/>
      <w:r w:rsidRPr="00F5160C">
        <w:rPr>
          <w:rFonts w:ascii="Arial Nova" w:hAnsi="Arial Nova"/>
        </w:rPr>
        <w:t xml:space="preserve"> for </w:t>
      </w:r>
      <w:proofErr w:type="spellStart"/>
      <w:r w:rsidRPr="00F5160C">
        <w:rPr>
          <w:rFonts w:ascii="Arial Nova" w:hAnsi="Arial Nova"/>
        </w:rPr>
        <w:t>pledges</w:t>
      </w:r>
      <w:proofErr w:type="spellEnd"/>
    </w:p>
    <w:p w14:paraId="56FCE691"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proofErr w:type="gramStart"/>
      <w:r w:rsidRPr="00F5160C">
        <w:rPr>
          <w:rFonts w:ascii="Arial Nova" w:hAnsi="Arial Nova"/>
        </w:rPr>
        <w:t>Celebrate</w:t>
      </w:r>
      <w:proofErr w:type="spellEnd"/>
      <w:r w:rsidRPr="00F5160C">
        <w:rPr>
          <w:rFonts w:ascii="Arial Nova" w:hAnsi="Arial Nova"/>
        </w:rPr>
        <w:t>:</w:t>
      </w:r>
      <w:proofErr w:type="gramEnd"/>
      <w:r w:rsidRPr="00F5160C">
        <w:rPr>
          <w:rFonts w:ascii="Arial Nova" w:hAnsi="Arial Nova"/>
        </w:rPr>
        <w:t xml:space="preserve"> Have </w:t>
      </w:r>
      <w:proofErr w:type="gramStart"/>
      <w:r w:rsidRPr="00F5160C">
        <w:rPr>
          <w:rFonts w:ascii="Arial Nova" w:hAnsi="Arial Nova"/>
        </w:rPr>
        <w:t>fun!</w:t>
      </w:r>
      <w:proofErr w:type="gramEnd"/>
    </w:p>
    <w:p w14:paraId="3F261B79" w14:textId="77777777" w:rsidR="009B04C9" w:rsidRPr="00F5160C" w:rsidRDefault="009B04C9" w:rsidP="009B04C9">
      <w:pPr>
        <w:rPr>
          <w:rFonts w:ascii="Arial Nova" w:hAnsi="Arial Nova"/>
          <w:b/>
          <w:bCs/>
        </w:rPr>
      </w:pPr>
      <w:proofErr w:type="spellStart"/>
      <w:r w:rsidRPr="00F5160C">
        <w:rPr>
          <w:rFonts w:ascii="Arial Nova" w:hAnsi="Arial Nova"/>
          <w:b/>
          <w:bCs/>
        </w:rPr>
        <w:t>After</w:t>
      </w:r>
      <w:proofErr w:type="spellEnd"/>
      <w:r w:rsidRPr="00F5160C">
        <w:rPr>
          <w:rFonts w:ascii="Arial Nova" w:hAnsi="Arial Nova"/>
          <w:b/>
          <w:bCs/>
        </w:rPr>
        <w:t xml:space="preserve"> the </w:t>
      </w:r>
      <w:proofErr w:type="spellStart"/>
      <w:r w:rsidRPr="00F5160C">
        <w:rPr>
          <w:rFonts w:ascii="Arial Nova" w:hAnsi="Arial Nova"/>
          <w:b/>
          <w:bCs/>
        </w:rPr>
        <w:t>event</w:t>
      </w:r>
      <w:proofErr w:type="spellEnd"/>
    </w:p>
    <w:p w14:paraId="33F8BFC8"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r w:rsidRPr="00F5160C">
        <w:rPr>
          <w:rFonts w:ascii="Arial Nova" w:hAnsi="Arial Nova"/>
        </w:rPr>
        <w:t>Collect</w:t>
      </w:r>
      <w:proofErr w:type="spellEnd"/>
      <w:r w:rsidRPr="00F5160C">
        <w:rPr>
          <w:rFonts w:ascii="Arial Nova" w:hAnsi="Arial Nova"/>
        </w:rPr>
        <w:t xml:space="preserve"> feedback</w:t>
      </w:r>
    </w:p>
    <w:p w14:paraId="68E238CA" w14:textId="77777777" w:rsidR="009B04C9" w:rsidRPr="00F5160C" w:rsidRDefault="009B04C9" w:rsidP="009B04C9">
      <w:pPr>
        <w:pStyle w:val="ListParagraph"/>
        <w:numPr>
          <w:ilvl w:val="0"/>
          <w:numId w:val="60"/>
        </w:numPr>
        <w:spacing w:after="160" w:line="278" w:lineRule="auto"/>
        <w:rPr>
          <w:rFonts w:ascii="Arial Nova" w:hAnsi="Arial Nova"/>
        </w:rPr>
      </w:pPr>
      <w:r w:rsidRPr="00F5160C">
        <w:rPr>
          <w:rFonts w:ascii="Arial Nova" w:hAnsi="Arial Nova"/>
        </w:rPr>
        <w:t xml:space="preserve">Host a </w:t>
      </w:r>
      <w:proofErr w:type="spellStart"/>
      <w:r w:rsidRPr="00F5160C">
        <w:rPr>
          <w:rFonts w:ascii="Arial Nova" w:hAnsi="Arial Nova"/>
        </w:rPr>
        <w:t>postmortem</w:t>
      </w:r>
      <w:proofErr w:type="spellEnd"/>
    </w:p>
    <w:p w14:paraId="49A9951E" w14:textId="77777777" w:rsidR="009B04C9" w:rsidRPr="00F5160C" w:rsidRDefault="009B04C9" w:rsidP="009B04C9">
      <w:pPr>
        <w:pStyle w:val="ListParagraph"/>
        <w:numPr>
          <w:ilvl w:val="1"/>
          <w:numId w:val="60"/>
        </w:numPr>
        <w:spacing w:after="160" w:line="278" w:lineRule="auto"/>
        <w:rPr>
          <w:rFonts w:ascii="Arial Nova" w:hAnsi="Arial Nova"/>
        </w:rPr>
      </w:pPr>
      <w:proofErr w:type="spellStart"/>
      <w:r w:rsidRPr="00F5160C">
        <w:rPr>
          <w:rFonts w:ascii="Arial Nova" w:hAnsi="Arial Nova"/>
        </w:rPr>
        <w:t>Review</w:t>
      </w:r>
      <w:proofErr w:type="spellEnd"/>
      <w:r w:rsidRPr="00F5160C">
        <w:rPr>
          <w:rFonts w:ascii="Arial Nova" w:hAnsi="Arial Nova"/>
        </w:rPr>
        <w:t xml:space="preserve"> KPIs</w:t>
      </w:r>
    </w:p>
    <w:p w14:paraId="09CA83C8" w14:textId="77777777" w:rsidR="009B04C9" w:rsidRPr="00F5160C" w:rsidRDefault="009B04C9" w:rsidP="009B04C9">
      <w:pPr>
        <w:pStyle w:val="ListParagraph"/>
        <w:numPr>
          <w:ilvl w:val="1"/>
          <w:numId w:val="60"/>
        </w:numPr>
        <w:spacing w:after="160" w:line="278" w:lineRule="auto"/>
        <w:rPr>
          <w:rFonts w:ascii="Arial Nova" w:hAnsi="Arial Nova"/>
        </w:rPr>
      </w:pPr>
      <w:proofErr w:type="spellStart"/>
      <w:r w:rsidRPr="00F5160C">
        <w:rPr>
          <w:rFonts w:ascii="Arial Nova" w:hAnsi="Arial Nova"/>
        </w:rPr>
        <w:t>Review</w:t>
      </w:r>
      <w:proofErr w:type="spellEnd"/>
      <w:r w:rsidRPr="00F5160C">
        <w:rPr>
          <w:rFonts w:ascii="Arial Nova" w:hAnsi="Arial Nova"/>
        </w:rPr>
        <w:t xml:space="preserve"> budget</w:t>
      </w:r>
    </w:p>
    <w:p w14:paraId="392E4801" w14:textId="77777777" w:rsidR="009B04C9" w:rsidRPr="00F5160C" w:rsidRDefault="009B04C9" w:rsidP="009B04C9">
      <w:pPr>
        <w:pStyle w:val="ListParagraph"/>
        <w:numPr>
          <w:ilvl w:val="1"/>
          <w:numId w:val="60"/>
        </w:numPr>
        <w:spacing w:after="160" w:line="278" w:lineRule="auto"/>
        <w:rPr>
          <w:rFonts w:ascii="Arial Nova" w:hAnsi="Arial Nova"/>
        </w:rPr>
      </w:pPr>
      <w:proofErr w:type="spellStart"/>
      <w:r w:rsidRPr="00F5160C">
        <w:rPr>
          <w:rFonts w:ascii="Arial Nova" w:hAnsi="Arial Nova"/>
        </w:rPr>
        <w:t>Review</w:t>
      </w:r>
      <w:proofErr w:type="spellEnd"/>
      <w:r w:rsidRPr="00F5160C">
        <w:rPr>
          <w:rFonts w:ascii="Arial Nova" w:hAnsi="Arial Nova"/>
        </w:rPr>
        <w:t xml:space="preserve"> feedback</w:t>
      </w:r>
    </w:p>
    <w:p w14:paraId="3F8D189E" w14:textId="77777777" w:rsidR="009B04C9" w:rsidRPr="00F5160C" w:rsidRDefault="009B04C9" w:rsidP="009B04C9">
      <w:pPr>
        <w:pStyle w:val="ListParagraph"/>
        <w:numPr>
          <w:ilvl w:val="0"/>
          <w:numId w:val="60"/>
        </w:numPr>
        <w:spacing w:after="160" w:line="278" w:lineRule="auto"/>
        <w:rPr>
          <w:rFonts w:ascii="Arial Nova" w:hAnsi="Arial Nova"/>
        </w:rPr>
      </w:pPr>
      <w:proofErr w:type="spellStart"/>
      <w:r w:rsidRPr="00F5160C">
        <w:rPr>
          <w:rFonts w:ascii="Arial Nova" w:hAnsi="Arial Nova"/>
        </w:rPr>
        <w:t>Provide</w:t>
      </w:r>
      <w:proofErr w:type="spellEnd"/>
      <w:r w:rsidRPr="00F5160C">
        <w:rPr>
          <w:rFonts w:ascii="Arial Nova" w:hAnsi="Arial Nova"/>
        </w:rPr>
        <w:t xml:space="preserve"> </w:t>
      </w:r>
      <w:proofErr w:type="spellStart"/>
      <w:r w:rsidRPr="00F5160C">
        <w:rPr>
          <w:rFonts w:ascii="Arial Nova" w:hAnsi="Arial Nova"/>
        </w:rPr>
        <w:t>recommendations</w:t>
      </w:r>
      <w:proofErr w:type="spellEnd"/>
      <w:r w:rsidRPr="00F5160C">
        <w:rPr>
          <w:rFonts w:ascii="Arial Nova" w:hAnsi="Arial Nova"/>
        </w:rPr>
        <w:t xml:space="preserve"> for future </w:t>
      </w:r>
      <w:proofErr w:type="spellStart"/>
      <w:r w:rsidRPr="00F5160C">
        <w:rPr>
          <w:rFonts w:ascii="Arial Nova" w:hAnsi="Arial Nova"/>
        </w:rPr>
        <w:t>events</w:t>
      </w:r>
      <w:proofErr w:type="spellEnd"/>
    </w:p>
    <w:p w14:paraId="22F63F77" w14:textId="77777777" w:rsidR="009B04C9" w:rsidRPr="00F5160C" w:rsidRDefault="009B04C9" w:rsidP="009B04C9">
      <w:pPr>
        <w:rPr>
          <w:rFonts w:ascii="Arial Nova" w:eastAsiaTheme="majorEastAsia" w:hAnsi="Arial Nova" w:cstheme="majorBidi"/>
          <w:color w:val="CB203B" w:themeColor="text1"/>
          <w:sz w:val="32"/>
          <w:szCs w:val="32"/>
        </w:rPr>
      </w:pPr>
      <w:r w:rsidRPr="00F5160C">
        <w:rPr>
          <w:rFonts w:ascii="Arial Nova" w:hAnsi="Arial Nova"/>
        </w:rPr>
        <w:br w:type="page"/>
      </w:r>
    </w:p>
    <w:p w14:paraId="5BED7871" w14:textId="77777777" w:rsidR="009B04C9" w:rsidRPr="00F5160C" w:rsidRDefault="009B04C9" w:rsidP="009B04C9">
      <w:pPr>
        <w:pStyle w:val="Heading2"/>
        <w:rPr>
          <w:rFonts w:ascii="Arial Nova" w:hAnsi="Arial Nova"/>
        </w:rPr>
      </w:pPr>
      <w:bookmarkStart w:id="16" w:name="_Toc206668993"/>
      <w:proofErr w:type="spellStart"/>
      <w:r w:rsidRPr="00F5160C">
        <w:rPr>
          <w:rFonts w:ascii="Arial Nova" w:hAnsi="Arial Nova"/>
        </w:rPr>
        <w:lastRenderedPageBreak/>
        <w:t>Examples</w:t>
      </w:r>
      <w:bookmarkEnd w:id="16"/>
      <w:proofErr w:type="spellEnd"/>
    </w:p>
    <w:p w14:paraId="677C94F2" w14:textId="3FF1245A" w:rsidR="009B04C9" w:rsidRPr="00F5160C" w:rsidRDefault="009B04C9" w:rsidP="009B04C9">
      <w:pPr>
        <w:rPr>
          <w:rFonts w:ascii="Arial Nova" w:hAnsi="Arial Nova"/>
        </w:rPr>
      </w:pPr>
      <w:r w:rsidRPr="009B04C9">
        <w:rPr>
          <w:rFonts w:ascii="Arial Nova" w:hAnsi="Arial Nova"/>
          <w:lang w:val="en-GB"/>
        </w:rPr>
        <w:t xml:space="preserve">Below is a matrix showcasing the return on investment of different activities. Ideally, you want your activity to be in the green zone and should limit or eliminate activities in the red zone. </w:t>
      </w:r>
      <w:r w:rsidRPr="00F5160C">
        <w:rPr>
          <w:rFonts w:ascii="Arial Nova" w:hAnsi="Arial Nova"/>
          <w:noProof/>
        </w:rPr>
        <w:drawing>
          <wp:inline distT="0" distB="0" distL="0" distR="0" wp14:anchorId="4C56C258" wp14:editId="64A11055">
            <wp:extent cx="5943600" cy="1609725"/>
            <wp:effectExtent l="0" t="0" r="0" b="0"/>
            <wp:docPr id="1210048530" name="Picture 1210048530" descr="Table showing the return on investment of different fundraising activities: activities in green (e.g., auctions, quizzes, plant sales) are recommended, those in yellow have medium returns, and those in red (e.g., gambling, galas) should be limited or avo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48530" name="Picture 1210048530" descr="Table showing the return on investment of different fundraising activities: activities in green (e.g., auctions, quizzes, plant sales) are recommended, those in yellow have medium returns, and those in red (e.g., gambling, galas) should be limited or avoided."/>
                    <pic:cNvPicPr/>
                  </pic:nvPicPr>
                  <pic:blipFill>
                    <a:blip r:embed="rId21">
                      <a:extLst>
                        <a:ext uri="{28A0092B-C50C-407E-A947-70E740481C1C}">
                          <a14:useLocalDpi xmlns:a14="http://schemas.microsoft.com/office/drawing/2010/main" val="0"/>
                        </a:ext>
                      </a:extLst>
                    </a:blip>
                    <a:stretch>
                      <a:fillRect/>
                    </a:stretch>
                  </pic:blipFill>
                  <pic:spPr>
                    <a:xfrm>
                      <a:off x="0" y="0"/>
                      <a:ext cx="5943600" cy="1609725"/>
                    </a:xfrm>
                    <a:prstGeom prst="rect">
                      <a:avLst/>
                    </a:prstGeom>
                  </pic:spPr>
                </pic:pic>
              </a:graphicData>
            </a:graphic>
          </wp:inline>
        </w:drawing>
      </w:r>
    </w:p>
    <w:p w14:paraId="316B007A" w14:textId="77777777" w:rsidR="009B04C9" w:rsidRPr="009B04C9" w:rsidRDefault="009B04C9" w:rsidP="009B04C9">
      <w:pPr>
        <w:pStyle w:val="Heading3"/>
        <w:rPr>
          <w:rFonts w:ascii="Arial Nova" w:hAnsi="Arial Nova"/>
          <w:lang w:val="en-GB"/>
        </w:rPr>
      </w:pPr>
      <w:bookmarkStart w:id="17" w:name="_Toc206668994"/>
      <w:r w:rsidRPr="009B04C9">
        <w:rPr>
          <w:rFonts w:ascii="Arial Nova" w:hAnsi="Arial Nova"/>
          <w:lang w:val="en-GB"/>
        </w:rPr>
        <w:t>Launch/Closing Ceremonies</w:t>
      </w:r>
      <w:bookmarkEnd w:id="17"/>
    </w:p>
    <w:p w14:paraId="70FE05C2" w14:textId="77777777" w:rsidR="009B04C9" w:rsidRPr="009B04C9" w:rsidRDefault="009B04C9" w:rsidP="009B04C9">
      <w:pPr>
        <w:rPr>
          <w:rFonts w:ascii="Arial Nova" w:hAnsi="Arial Nova"/>
          <w:lang w:val="en-GB"/>
        </w:rPr>
      </w:pPr>
      <w:r w:rsidRPr="009B04C9">
        <w:rPr>
          <w:rFonts w:ascii="Arial Nova" w:hAnsi="Arial Nova"/>
          <w:lang w:val="en-GB"/>
        </w:rPr>
        <w:t xml:space="preserve">These serve as an opportunity to engage, showcase impact and celebrate and should be cornerstone activities of your campaign. If you are only going to have one or two events, they should be launch and closing ceremonies. </w:t>
      </w:r>
    </w:p>
    <w:tbl>
      <w:tblPr>
        <w:tblStyle w:val="TableGrid"/>
        <w:tblW w:w="0" w:type="auto"/>
        <w:tblLook w:val="04A0" w:firstRow="1" w:lastRow="0" w:firstColumn="1" w:lastColumn="0" w:noHBand="0" w:noVBand="1"/>
      </w:tblPr>
      <w:tblGrid>
        <w:gridCol w:w="2235"/>
        <w:gridCol w:w="6395"/>
      </w:tblGrid>
      <w:tr w:rsidR="009B04C9" w:rsidRPr="00F5160C" w14:paraId="47A7116C" w14:textId="77777777" w:rsidTr="00A75C41">
        <w:tc>
          <w:tcPr>
            <w:tcW w:w="2335" w:type="dxa"/>
          </w:tcPr>
          <w:p w14:paraId="5C2FE194"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33EDDF94" w14:textId="77777777" w:rsidR="009B04C9" w:rsidRPr="00F5160C" w:rsidRDefault="009B04C9" w:rsidP="00A75C41">
            <w:pPr>
              <w:rPr>
                <w:rFonts w:ascii="Arial Nova" w:hAnsi="Arial Nova"/>
              </w:rPr>
            </w:pPr>
            <w:r w:rsidRPr="00F5160C">
              <w:rPr>
                <w:rFonts w:ascii="Arial Nova" w:hAnsi="Arial Nova"/>
              </w:rPr>
              <w:t>Impact</w:t>
            </w:r>
          </w:p>
        </w:tc>
      </w:tr>
      <w:tr w:rsidR="009B04C9" w:rsidRPr="009B04C9" w14:paraId="6A9B0B14" w14:textId="77777777" w:rsidTr="00A75C41">
        <w:tc>
          <w:tcPr>
            <w:tcW w:w="2335" w:type="dxa"/>
          </w:tcPr>
          <w:p w14:paraId="6F544236"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0E7CF3A0" w14:textId="77777777" w:rsidR="009B04C9" w:rsidRPr="00F5160C" w:rsidRDefault="009B04C9" w:rsidP="00A75C41">
            <w:pPr>
              <w:rPr>
                <w:rFonts w:ascii="Arial Nova" w:hAnsi="Arial Nova"/>
              </w:rPr>
            </w:pPr>
            <w:r w:rsidRPr="00F5160C">
              <w:rPr>
                <w:rFonts w:ascii="Arial Nova" w:hAnsi="Arial Nova"/>
              </w:rPr>
              <w:t>Live and/or satellite locations</w:t>
            </w:r>
          </w:p>
        </w:tc>
      </w:tr>
      <w:tr w:rsidR="009B04C9" w:rsidRPr="009B04C9" w14:paraId="0CF3E783" w14:textId="77777777" w:rsidTr="00A75C41">
        <w:tc>
          <w:tcPr>
            <w:tcW w:w="2335" w:type="dxa"/>
          </w:tcPr>
          <w:p w14:paraId="5904E2D1"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2B7E62FD"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Be very deliberate about showcasing impact, this should be the primary focus of the activity</w:t>
            </w:r>
          </w:p>
          <w:p w14:paraId="2AA84F71"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 xml:space="preserve">It doesn’t need to be fancy or costly. </w:t>
            </w:r>
          </w:p>
          <w:p w14:paraId="15FC5920"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 xml:space="preserve">Curate an agenda that is meaningful and fun. </w:t>
            </w:r>
          </w:p>
        </w:tc>
      </w:tr>
      <w:tr w:rsidR="009B04C9" w:rsidRPr="00F5160C" w14:paraId="7447D49F" w14:textId="77777777" w:rsidTr="00A75C41">
        <w:trPr>
          <w:trHeight w:val="300"/>
        </w:trPr>
        <w:tc>
          <w:tcPr>
            <w:tcW w:w="2335" w:type="dxa"/>
          </w:tcPr>
          <w:p w14:paraId="040539A0"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578068F8"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Medium</w:t>
            </w:r>
          </w:p>
        </w:tc>
      </w:tr>
    </w:tbl>
    <w:p w14:paraId="02B4D280" w14:textId="77777777" w:rsidR="009B04C9" w:rsidRPr="00F5160C" w:rsidRDefault="009B04C9" w:rsidP="009B04C9">
      <w:pPr>
        <w:rPr>
          <w:rFonts w:ascii="Arial Nova" w:hAnsi="Arial Nova"/>
        </w:rPr>
      </w:pPr>
    </w:p>
    <w:p w14:paraId="6DFC19D7" w14:textId="77777777" w:rsidR="009B04C9" w:rsidRPr="00F5160C" w:rsidRDefault="009B04C9" w:rsidP="009B04C9">
      <w:pPr>
        <w:pStyle w:val="Heading3"/>
        <w:rPr>
          <w:rFonts w:ascii="Arial Nova" w:hAnsi="Arial Nova"/>
        </w:rPr>
      </w:pPr>
      <w:bookmarkStart w:id="18" w:name="_Toc206668995"/>
      <w:r w:rsidRPr="00F5160C">
        <w:rPr>
          <w:rFonts w:ascii="Arial Nova" w:hAnsi="Arial Nova"/>
        </w:rPr>
        <w:t xml:space="preserve">Peer-to-peer </w:t>
      </w:r>
      <w:proofErr w:type="spellStart"/>
      <w:r w:rsidRPr="00F5160C">
        <w:rPr>
          <w:rFonts w:ascii="Arial Nova" w:hAnsi="Arial Nova"/>
        </w:rPr>
        <w:t>fundraising</w:t>
      </w:r>
      <w:bookmarkEnd w:id="18"/>
      <w:proofErr w:type="spellEnd"/>
    </w:p>
    <w:p w14:paraId="7B7846CA" w14:textId="77777777" w:rsidR="009B04C9" w:rsidRPr="009B04C9" w:rsidRDefault="009B04C9" w:rsidP="009B04C9">
      <w:pPr>
        <w:rPr>
          <w:rFonts w:ascii="Arial Nova" w:hAnsi="Arial Nova"/>
          <w:lang w:val="en-GB"/>
        </w:rPr>
      </w:pPr>
      <w:r w:rsidRPr="009B04C9">
        <w:rPr>
          <w:rFonts w:ascii="Arial Nova" w:hAnsi="Arial Nova"/>
          <w:lang w:val="en-GB"/>
        </w:rPr>
        <w:t>Peer-to-peer (P2P) fundraising is a fundraising strategy where individuals participate in an event, usually team based (for example, walks or running events), with the purpose of raising funds by soliciting friends, family, and peers, to support their efforts by donating. The events may or may not have a participant registration fee.  The donations are eligible for charitable tax receipts; however, the registration fee (if charged) is not.</w:t>
      </w:r>
    </w:p>
    <w:p w14:paraId="5040A38D" w14:textId="77777777" w:rsidR="009B04C9" w:rsidRPr="009B04C9" w:rsidRDefault="009B04C9" w:rsidP="009B04C9">
      <w:pPr>
        <w:rPr>
          <w:rFonts w:ascii="Arial Nova" w:hAnsi="Arial Nova"/>
          <w:lang w:val="en-GB"/>
        </w:rPr>
      </w:pPr>
    </w:p>
    <w:tbl>
      <w:tblPr>
        <w:tblStyle w:val="TableGrid"/>
        <w:tblW w:w="0" w:type="auto"/>
        <w:tblLook w:val="04A0" w:firstRow="1" w:lastRow="0" w:firstColumn="1" w:lastColumn="0" w:noHBand="0" w:noVBand="1"/>
      </w:tblPr>
      <w:tblGrid>
        <w:gridCol w:w="2229"/>
        <w:gridCol w:w="6401"/>
      </w:tblGrid>
      <w:tr w:rsidR="009B04C9" w:rsidRPr="00F5160C" w14:paraId="2CDB4C08" w14:textId="77777777" w:rsidTr="00A75C41">
        <w:tc>
          <w:tcPr>
            <w:tcW w:w="2335" w:type="dxa"/>
          </w:tcPr>
          <w:p w14:paraId="5ACF2EEA"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5947A6EA"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9B04C9" w14:paraId="4E0A13D2" w14:textId="77777777" w:rsidTr="00A75C41">
        <w:tc>
          <w:tcPr>
            <w:tcW w:w="2335" w:type="dxa"/>
          </w:tcPr>
          <w:p w14:paraId="74008D65"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543D4843" w14:textId="77777777" w:rsidR="009B04C9" w:rsidRPr="00F5160C" w:rsidRDefault="009B04C9" w:rsidP="00A75C41">
            <w:pPr>
              <w:rPr>
                <w:rFonts w:ascii="Arial Nova" w:hAnsi="Arial Nova"/>
              </w:rPr>
            </w:pPr>
            <w:r w:rsidRPr="00F5160C">
              <w:rPr>
                <w:rFonts w:ascii="Arial Nova" w:hAnsi="Arial Nova"/>
              </w:rPr>
              <w:t>Live and/or satellite locations</w:t>
            </w:r>
          </w:p>
        </w:tc>
      </w:tr>
      <w:tr w:rsidR="009B04C9" w:rsidRPr="009B04C9" w14:paraId="724771D5" w14:textId="77777777" w:rsidTr="00A75C41">
        <w:tc>
          <w:tcPr>
            <w:tcW w:w="2335" w:type="dxa"/>
          </w:tcPr>
          <w:p w14:paraId="73A74530"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731643D6"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Large ROI</w:t>
            </w:r>
          </w:p>
          <w:p w14:paraId="38355D42"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Take every opportunity to communicate the cause/purpose</w:t>
            </w:r>
          </w:p>
        </w:tc>
      </w:tr>
      <w:tr w:rsidR="009B04C9" w:rsidRPr="00F5160C" w14:paraId="41B16CE8" w14:textId="77777777" w:rsidTr="00A75C41">
        <w:trPr>
          <w:trHeight w:val="300"/>
        </w:trPr>
        <w:tc>
          <w:tcPr>
            <w:tcW w:w="2335" w:type="dxa"/>
          </w:tcPr>
          <w:p w14:paraId="39E6F5CF"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6C70E295"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medium</w:t>
            </w:r>
          </w:p>
        </w:tc>
      </w:tr>
    </w:tbl>
    <w:p w14:paraId="4EABE702" w14:textId="77777777" w:rsidR="009B04C9" w:rsidRPr="00F5160C" w:rsidRDefault="009B04C9" w:rsidP="009B04C9">
      <w:pPr>
        <w:rPr>
          <w:rFonts w:ascii="Arial Nova" w:hAnsi="Arial Nova"/>
        </w:rPr>
      </w:pPr>
    </w:p>
    <w:p w14:paraId="33CA12B1" w14:textId="77777777" w:rsidR="009B04C9" w:rsidRPr="00F5160C" w:rsidRDefault="009B04C9" w:rsidP="009B04C9">
      <w:pPr>
        <w:pStyle w:val="Heading3"/>
        <w:rPr>
          <w:rFonts w:ascii="Arial Nova" w:hAnsi="Arial Nova"/>
        </w:rPr>
      </w:pPr>
      <w:bookmarkStart w:id="19" w:name="_Toc206668996"/>
      <w:proofErr w:type="spellStart"/>
      <w:r w:rsidRPr="00F5160C">
        <w:rPr>
          <w:rFonts w:ascii="Arial Nova" w:hAnsi="Arial Nova"/>
        </w:rPr>
        <w:lastRenderedPageBreak/>
        <w:t>Auctions</w:t>
      </w:r>
      <w:bookmarkEnd w:id="19"/>
      <w:proofErr w:type="spellEnd"/>
    </w:p>
    <w:p w14:paraId="6A3BD768" w14:textId="77777777" w:rsidR="009B04C9" w:rsidRPr="009B04C9" w:rsidRDefault="009B04C9" w:rsidP="009B04C9">
      <w:pPr>
        <w:rPr>
          <w:rFonts w:ascii="Arial Nova" w:hAnsi="Arial Nova"/>
          <w:lang w:val="en-GB"/>
        </w:rPr>
      </w:pPr>
      <w:r w:rsidRPr="009B04C9">
        <w:rPr>
          <w:rFonts w:ascii="Arial Nova" w:hAnsi="Arial Nova"/>
          <w:lang w:val="en-GB"/>
        </w:rPr>
        <w:t>Auctions can be silent (online) or in-person with an auctioneer or bid-sheets.  Note: in some provinces, auctions involving alcohol products may require an Alcohol Sales permit.</w:t>
      </w:r>
    </w:p>
    <w:tbl>
      <w:tblPr>
        <w:tblStyle w:val="TableGrid"/>
        <w:tblW w:w="0" w:type="auto"/>
        <w:tblLook w:val="04A0" w:firstRow="1" w:lastRow="0" w:firstColumn="1" w:lastColumn="0" w:noHBand="0" w:noVBand="1"/>
      </w:tblPr>
      <w:tblGrid>
        <w:gridCol w:w="2232"/>
        <w:gridCol w:w="6398"/>
      </w:tblGrid>
      <w:tr w:rsidR="009B04C9" w:rsidRPr="00F5160C" w14:paraId="2B6A9B9D" w14:textId="77777777" w:rsidTr="00A75C41">
        <w:trPr>
          <w:trHeight w:val="300"/>
        </w:trPr>
        <w:tc>
          <w:tcPr>
            <w:tcW w:w="2335" w:type="dxa"/>
          </w:tcPr>
          <w:p w14:paraId="14C39916"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2ED48E7A"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9B04C9" w14:paraId="5C5A7F25" w14:textId="77777777" w:rsidTr="00A75C41">
        <w:trPr>
          <w:trHeight w:val="300"/>
        </w:trPr>
        <w:tc>
          <w:tcPr>
            <w:tcW w:w="2335" w:type="dxa"/>
          </w:tcPr>
          <w:p w14:paraId="33E09FD7"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4B60D1B9" w14:textId="77777777" w:rsidR="009B04C9" w:rsidRPr="00F5160C" w:rsidRDefault="009B04C9" w:rsidP="00A75C41">
            <w:pPr>
              <w:rPr>
                <w:rFonts w:ascii="Arial Nova" w:hAnsi="Arial Nova"/>
              </w:rPr>
            </w:pPr>
            <w:r w:rsidRPr="00F5160C">
              <w:rPr>
                <w:rFonts w:ascii="Arial Nova" w:hAnsi="Arial Nova"/>
              </w:rPr>
              <w:t>Live and/or satellite locations</w:t>
            </w:r>
          </w:p>
        </w:tc>
      </w:tr>
      <w:tr w:rsidR="009B04C9" w:rsidRPr="009B04C9" w14:paraId="47B19411" w14:textId="77777777" w:rsidTr="00A75C41">
        <w:trPr>
          <w:trHeight w:val="300"/>
        </w:trPr>
        <w:tc>
          <w:tcPr>
            <w:tcW w:w="2335" w:type="dxa"/>
          </w:tcPr>
          <w:p w14:paraId="16CC9F96"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4312FB9C"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Can have a large ROI</w:t>
            </w:r>
          </w:p>
          <w:p w14:paraId="4A4B5967"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In-kind contributions for items</w:t>
            </w:r>
          </w:p>
        </w:tc>
      </w:tr>
      <w:tr w:rsidR="009B04C9" w:rsidRPr="00F5160C" w14:paraId="48244751" w14:textId="77777777" w:rsidTr="00A75C41">
        <w:trPr>
          <w:trHeight w:val="300"/>
        </w:trPr>
        <w:tc>
          <w:tcPr>
            <w:tcW w:w="2335" w:type="dxa"/>
          </w:tcPr>
          <w:p w14:paraId="028A2D3E"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09F64791"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Medium - high</w:t>
            </w:r>
          </w:p>
        </w:tc>
      </w:tr>
    </w:tbl>
    <w:p w14:paraId="32D0BD64" w14:textId="77777777" w:rsidR="009B04C9" w:rsidRPr="00F5160C" w:rsidRDefault="009B04C9" w:rsidP="009B04C9">
      <w:pPr>
        <w:rPr>
          <w:rFonts w:ascii="Arial Nova" w:hAnsi="Arial Nova"/>
        </w:rPr>
      </w:pPr>
    </w:p>
    <w:p w14:paraId="0CFE811E" w14:textId="77777777" w:rsidR="009B04C9" w:rsidRPr="00F5160C" w:rsidRDefault="009B04C9" w:rsidP="009B04C9">
      <w:pPr>
        <w:pStyle w:val="Heading3"/>
        <w:rPr>
          <w:rFonts w:ascii="Arial Nova" w:hAnsi="Arial Nova"/>
        </w:rPr>
      </w:pPr>
      <w:bookmarkStart w:id="20" w:name="_Toc206668997"/>
      <w:r w:rsidRPr="00F5160C">
        <w:rPr>
          <w:rFonts w:ascii="Arial Nova" w:hAnsi="Arial Nova"/>
        </w:rPr>
        <w:t xml:space="preserve">Speakers </w:t>
      </w:r>
      <w:proofErr w:type="spellStart"/>
      <w:r w:rsidRPr="00F5160C">
        <w:rPr>
          <w:rFonts w:ascii="Arial Nova" w:hAnsi="Arial Nova"/>
        </w:rPr>
        <w:t>Series</w:t>
      </w:r>
      <w:bookmarkEnd w:id="20"/>
      <w:proofErr w:type="spellEnd"/>
    </w:p>
    <w:p w14:paraId="1AAC22EF" w14:textId="77777777" w:rsidR="009B04C9" w:rsidRPr="009B04C9" w:rsidRDefault="009B04C9" w:rsidP="009B04C9">
      <w:pPr>
        <w:rPr>
          <w:rFonts w:ascii="Arial Nova" w:hAnsi="Arial Nova"/>
          <w:lang w:val="en-GB"/>
        </w:rPr>
      </w:pPr>
      <w:r w:rsidRPr="009B04C9">
        <w:rPr>
          <w:rFonts w:ascii="Arial Nova" w:hAnsi="Arial Nova"/>
          <w:lang w:val="en-GB"/>
        </w:rPr>
        <w:t xml:space="preserve">Lunch n’ Learns, armchair discussion panels, and Q&amp;A sessions. Can be a single event or spread out over a few weeks </w:t>
      </w:r>
    </w:p>
    <w:tbl>
      <w:tblPr>
        <w:tblStyle w:val="TableGrid"/>
        <w:tblW w:w="0" w:type="auto"/>
        <w:tblLook w:val="04A0" w:firstRow="1" w:lastRow="0" w:firstColumn="1" w:lastColumn="0" w:noHBand="0" w:noVBand="1"/>
      </w:tblPr>
      <w:tblGrid>
        <w:gridCol w:w="2232"/>
        <w:gridCol w:w="6398"/>
      </w:tblGrid>
      <w:tr w:rsidR="009B04C9" w:rsidRPr="00F5160C" w14:paraId="507A4D66" w14:textId="77777777" w:rsidTr="00A75C41">
        <w:trPr>
          <w:trHeight w:val="300"/>
        </w:trPr>
        <w:tc>
          <w:tcPr>
            <w:tcW w:w="2335" w:type="dxa"/>
          </w:tcPr>
          <w:p w14:paraId="58C4E5CB"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14B074B7" w14:textId="77777777" w:rsidR="009B04C9" w:rsidRPr="00F5160C" w:rsidRDefault="009B04C9" w:rsidP="00A75C41">
            <w:pPr>
              <w:rPr>
                <w:rFonts w:ascii="Arial Nova" w:hAnsi="Arial Nova"/>
              </w:rPr>
            </w:pPr>
            <w:r w:rsidRPr="00F5160C">
              <w:rPr>
                <w:rFonts w:ascii="Arial Nova" w:hAnsi="Arial Nova"/>
              </w:rPr>
              <w:t>Impact</w:t>
            </w:r>
          </w:p>
        </w:tc>
      </w:tr>
      <w:tr w:rsidR="009B04C9" w:rsidRPr="00F5160C" w14:paraId="0C267103" w14:textId="77777777" w:rsidTr="00A75C41">
        <w:trPr>
          <w:trHeight w:val="300"/>
        </w:trPr>
        <w:tc>
          <w:tcPr>
            <w:tcW w:w="2335" w:type="dxa"/>
          </w:tcPr>
          <w:p w14:paraId="7EF80F61"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0D72E777"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9B04C9" w14:paraId="459296F1" w14:textId="77777777" w:rsidTr="00A75C41">
        <w:trPr>
          <w:trHeight w:val="300"/>
        </w:trPr>
        <w:tc>
          <w:tcPr>
            <w:tcW w:w="2335" w:type="dxa"/>
          </w:tcPr>
          <w:p w14:paraId="39CA3D15"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1E9622ED"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 xml:space="preserve">Involve both Named Recipients, </w:t>
            </w:r>
          </w:p>
          <w:p w14:paraId="00C69ED7"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Ensure there are clear opportunities to make pledges</w:t>
            </w:r>
          </w:p>
          <w:p w14:paraId="5EC84F2F" w14:textId="77777777" w:rsidR="009B04C9" w:rsidRPr="00F5160C" w:rsidRDefault="009B04C9" w:rsidP="00A75C41">
            <w:pPr>
              <w:rPr>
                <w:rFonts w:ascii="Arial Nova" w:hAnsi="Arial Nova"/>
              </w:rPr>
            </w:pPr>
          </w:p>
        </w:tc>
      </w:tr>
      <w:tr w:rsidR="009B04C9" w:rsidRPr="00F5160C" w14:paraId="23CC39CF" w14:textId="77777777" w:rsidTr="00A75C41">
        <w:trPr>
          <w:trHeight w:val="300"/>
        </w:trPr>
        <w:tc>
          <w:tcPr>
            <w:tcW w:w="2335" w:type="dxa"/>
          </w:tcPr>
          <w:p w14:paraId="23B56AD4"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01D0013D"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low - medium</w:t>
            </w:r>
          </w:p>
        </w:tc>
      </w:tr>
    </w:tbl>
    <w:p w14:paraId="6CD279F7" w14:textId="77777777" w:rsidR="009B04C9" w:rsidRPr="00F5160C" w:rsidRDefault="009B04C9" w:rsidP="009B04C9">
      <w:pPr>
        <w:rPr>
          <w:rFonts w:ascii="Arial Nova" w:hAnsi="Arial Nova"/>
        </w:rPr>
      </w:pPr>
    </w:p>
    <w:p w14:paraId="619DD950" w14:textId="77777777" w:rsidR="009B04C9" w:rsidRPr="00F5160C" w:rsidRDefault="009B04C9" w:rsidP="009B04C9">
      <w:pPr>
        <w:pStyle w:val="Heading3"/>
        <w:rPr>
          <w:rFonts w:ascii="Arial Nova" w:hAnsi="Arial Nova"/>
        </w:rPr>
      </w:pPr>
      <w:bookmarkStart w:id="21" w:name="_Toc206668998"/>
      <w:r w:rsidRPr="00F5160C">
        <w:rPr>
          <w:rFonts w:ascii="Arial Nova" w:hAnsi="Arial Nova"/>
        </w:rPr>
        <w:t>Games</w:t>
      </w:r>
      <w:bookmarkEnd w:id="21"/>
    </w:p>
    <w:tbl>
      <w:tblPr>
        <w:tblStyle w:val="TableGrid"/>
        <w:tblW w:w="0" w:type="auto"/>
        <w:tblLook w:val="04A0" w:firstRow="1" w:lastRow="0" w:firstColumn="1" w:lastColumn="0" w:noHBand="0" w:noVBand="1"/>
      </w:tblPr>
      <w:tblGrid>
        <w:gridCol w:w="2218"/>
        <w:gridCol w:w="6412"/>
      </w:tblGrid>
      <w:tr w:rsidR="009B04C9" w:rsidRPr="00F5160C" w14:paraId="08350498" w14:textId="77777777" w:rsidTr="00A75C41">
        <w:tc>
          <w:tcPr>
            <w:tcW w:w="2335" w:type="dxa"/>
          </w:tcPr>
          <w:p w14:paraId="7FA6B125" w14:textId="77777777" w:rsidR="009B04C9" w:rsidRPr="00F5160C" w:rsidRDefault="009B04C9" w:rsidP="00A75C41">
            <w:pPr>
              <w:rPr>
                <w:rFonts w:ascii="Arial Nova" w:hAnsi="Arial Nova"/>
              </w:rPr>
            </w:pPr>
            <w:r w:rsidRPr="00F5160C">
              <w:rPr>
                <w:rFonts w:ascii="Arial Nova" w:hAnsi="Arial Nova"/>
              </w:rPr>
              <w:t xml:space="preserve">Board game stations, trivia night, carnival games, scavenger </w:t>
            </w:r>
            <w:proofErr w:type="spellStart"/>
            <w:proofErr w:type="gramStart"/>
            <w:r w:rsidRPr="00F5160C">
              <w:rPr>
                <w:rFonts w:ascii="Arial Nova" w:hAnsi="Arial Nova"/>
              </w:rPr>
              <w:t>hunt,Purpose</w:t>
            </w:r>
            <w:proofErr w:type="spellEnd"/>
            <w:proofErr w:type="gramEnd"/>
          </w:p>
        </w:tc>
        <w:tc>
          <w:tcPr>
            <w:tcW w:w="7015" w:type="dxa"/>
          </w:tcPr>
          <w:p w14:paraId="38E6C58A"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F5160C" w14:paraId="3ADF0963" w14:textId="77777777" w:rsidTr="00A75C41">
        <w:tc>
          <w:tcPr>
            <w:tcW w:w="2335" w:type="dxa"/>
          </w:tcPr>
          <w:p w14:paraId="74FDFD4D"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4EEB7B1E"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F5160C" w14:paraId="0C792D1F" w14:textId="77777777" w:rsidTr="00A75C41">
        <w:tc>
          <w:tcPr>
            <w:tcW w:w="2335" w:type="dxa"/>
          </w:tcPr>
          <w:p w14:paraId="1977EC7D"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28B842DD"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Consider integrating questions/challenges related to the Named Recipients</w:t>
            </w:r>
          </w:p>
          <w:p w14:paraId="3FE9EEC1"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Charge an admission/participation fee</w:t>
            </w:r>
          </w:p>
        </w:tc>
      </w:tr>
      <w:tr w:rsidR="009B04C9" w:rsidRPr="00F5160C" w14:paraId="1877FF39" w14:textId="77777777" w:rsidTr="00A75C41">
        <w:trPr>
          <w:trHeight w:val="300"/>
        </w:trPr>
        <w:tc>
          <w:tcPr>
            <w:tcW w:w="2335" w:type="dxa"/>
          </w:tcPr>
          <w:p w14:paraId="1FC4AAEC"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56DDDD19" w14:textId="77777777" w:rsidR="009B04C9" w:rsidRPr="00F5160C" w:rsidRDefault="009B04C9" w:rsidP="009B04C9">
            <w:pPr>
              <w:pStyle w:val="ListParagraph"/>
              <w:numPr>
                <w:ilvl w:val="0"/>
                <w:numId w:val="53"/>
              </w:numPr>
              <w:rPr>
                <w:rFonts w:ascii="Arial Nova" w:hAnsi="Arial Nova"/>
              </w:rPr>
            </w:pPr>
            <w:r w:rsidRPr="00F5160C">
              <w:rPr>
                <w:rFonts w:ascii="Arial Nova" w:hAnsi="Arial Nova"/>
              </w:rPr>
              <w:t>Low - medium</w:t>
            </w:r>
          </w:p>
        </w:tc>
      </w:tr>
    </w:tbl>
    <w:p w14:paraId="4E86D9D7" w14:textId="77777777" w:rsidR="009B04C9" w:rsidRPr="00F5160C" w:rsidRDefault="009B04C9" w:rsidP="009B04C9">
      <w:pPr>
        <w:rPr>
          <w:rFonts w:ascii="Arial Nova" w:hAnsi="Arial Nova"/>
        </w:rPr>
      </w:pPr>
    </w:p>
    <w:p w14:paraId="265FE66C" w14:textId="77777777" w:rsidR="009B04C9" w:rsidRPr="009B04C9" w:rsidRDefault="009B04C9" w:rsidP="009B04C9">
      <w:pPr>
        <w:pStyle w:val="Heading3"/>
        <w:rPr>
          <w:rFonts w:ascii="Arial Nova" w:hAnsi="Arial Nova"/>
          <w:lang w:val="en-GB"/>
        </w:rPr>
      </w:pPr>
      <w:bookmarkStart w:id="22" w:name="_Toc206668999"/>
      <w:r w:rsidRPr="009B04C9">
        <w:rPr>
          <w:rFonts w:ascii="Arial Nova" w:hAnsi="Arial Nova"/>
          <w:lang w:val="en-GB"/>
        </w:rPr>
        <w:t>Gatherings and Socials</w:t>
      </w:r>
      <w:bookmarkEnd w:id="22"/>
    </w:p>
    <w:p w14:paraId="4817847E" w14:textId="77777777" w:rsidR="009B04C9" w:rsidRPr="009B04C9" w:rsidRDefault="009B04C9" w:rsidP="009B04C9">
      <w:pPr>
        <w:rPr>
          <w:rFonts w:ascii="Arial Nova" w:hAnsi="Arial Nova"/>
          <w:lang w:val="en-GB"/>
        </w:rPr>
      </w:pPr>
      <w:r w:rsidRPr="009B04C9">
        <w:rPr>
          <w:rFonts w:ascii="Arial Nova" w:hAnsi="Arial Nova"/>
          <w:lang w:val="en-GB"/>
        </w:rPr>
        <w:t>Social hour, holiday gatherings, team meetings, Gallas</w:t>
      </w:r>
    </w:p>
    <w:tbl>
      <w:tblPr>
        <w:tblStyle w:val="TableGrid"/>
        <w:tblW w:w="0" w:type="auto"/>
        <w:tblLook w:val="04A0" w:firstRow="1" w:lastRow="0" w:firstColumn="1" w:lastColumn="0" w:noHBand="0" w:noVBand="1"/>
      </w:tblPr>
      <w:tblGrid>
        <w:gridCol w:w="2232"/>
        <w:gridCol w:w="6398"/>
      </w:tblGrid>
      <w:tr w:rsidR="009B04C9" w:rsidRPr="00F5160C" w14:paraId="636554AF" w14:textId="77777777" w:rsidTr="00A75C41">
        <w:tc>
          <w:tcPr>
            <w:tcW w:w="2335" w:type="dxa"/>
          </w:tcPr>
          <w:p w14:paraId="4942A5A6"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1CD99CE9" w14:textId="77777777" w:rsidR="009B04C9" w:rsidRPr="00F5160C" w:rsidRDefault="009B04C9" w:rsidP="00A75C41">
            <w:pPr>
              <w:rPr>
                <w:rFonts w:ascii="Arial Nova" w:hAnsi="Arial Nova"/>
              </w:rPr>
            </w:pPr>
            <w:r w:rsidRPr="00F5160C">
              <w:rPr>
                <w:rFonts w:ascii="Arial Nova" w:hAnsi="Arial Nova"/>
              </w:rPr>
              <w:t>Impact</w:t>
            </w:r>
          </w:p>
        </w:tc>
      </w:tr>
      <w:tr w:rsidR="009B04C9" w:rsidRPr="009B04C9" w14:paraId="45A512CC" w14:textId="77777777" w:rsidTr="00A75C41">
        <w:tc>
          <w:tcPr>
            <w:tcW w:w="2335" w:type="dxa"/>
          </w:tcPr>
          <w:p w14:paraId="416EA6B3"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4CFDF4CC" w14:textId="77777777" w:rsidR="009B04C9" w:rsidRPr="00F5160C" w:rsidRDefault="009B04C9" w:rsidP="00A75C41">
            <w:pPr>
              <w:rPr>
                <w:rFonts w:ascii="Arial Nova" w:hAnsi="Arial Nova"/>
              </w:rPr>
            </w:pPr>
            <w:r w:rsidRPr="00F5160C">
              <w:rPr>
                <w:rFonts w:ascii="Arial Nova" w:hAnsi="Arial Nova"/>
              </w:rPr>
              <w:t>Live and/or satellite locations</w:t>
            </w:r>
          </w:p>
        </w:tc>
      </w:tr>
      <w:tr w:rsidR="009B04C9" w:rsidRPr="009B04C9" w14:paraId="2141111C" w14:textId="77777777" w:rsidTr="00A75C41">
        <w:tc>
          <w:tcPr>
            <w:tcW w:w="2335" w:type="dxa"/>
          </w:tcPr>
          <w:p w14:paraId="68CEEA08"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64F53183" w14:textId="77777777" w:rsidR="009B04C9" w:rsidRPr="00F5160C" w:rsidRDefault="009B04C9" w:rsidP="009B04C9">
            <w:pPr>
              <w:pStyle w:val="ListParagraph"/>
              <w:numPr>
                <w:ilvl w:val="0"/>
                <w:numId w:val="54"/>
              </w:numPr>
              <w:rPr>
                <w:rFonts w:ascii="Arial Nova" w:hAnsi="Arial Nova"/>
              </w:rPr>
            </w:pPr>
            <w:r w:rsidRPr="00F5160C">
              <w:rPr>
                <w:rFonts w:ascii="Arial Nova" w:hAnsi="Arial Nova"/>
              </w:rPr>
              <w:t>Involve the Named Recipients, providing a speaking opportunity</w:t>
            </w:r>
          </w:p>
          <w:p w14:paraId="2D794B0E" w14:textId="77777777" w:rsidR="009B04C9" w:rsidRPr="00F5160C" w:rsidRDefault="009B04C9" w:rsidP="009B04C9">
            <w:pPr>
              <w:pStyle w:val="ListParagraph"/>
              <w:numPr>
                <w:ilvl w:val="0"/>
                <w:numId w:val="54"/>
              </w:numPr>
              <w:rPr>
                <w:rFonts w:ascii="Arial Nova" w:hAnsi="Arial Nova"/>
              </w:rPr>
            </w:pPr>
            <w:r w:rsidRPr="00F5160C">
              <w:rPr>
                <w:rFonts w:ascii="Arial Nova" w:hAnsi="Arial Nova"/>
              </w:rPr>
              <w:lastRenderedPageBreak/>
              <w:t>Ensure there are clear opportunities to make pledges</w:t>
            </w:r>
          </w:p>
        </w:tc>
      </w:tr>
      <w:tr w:rsidR="009B04C9" w:rsidRPr="00F5160C" w14:paraId="093A246C" w14:textId="77777777" w:rsidTr="00A75C41">
        <w:trPr>
          <w:trHeight w:val="300"/>
        </w:trPr>
        <w:tc>
          <w:tcPr>
            <w:tcW w:w="2335" w:type="dxa"/>
          </w:tcPr>
          <w:p w14:paraId="583A1B6A" w14:textId="77777777" w:rsidR="009B04C9" w:rsidRPr="00F5160C" w:rsidRDefault="009B04C9" w:rsidP="00A75C41">
            <w:pPr>
              <w:rPr>
                <w:rFonts w:ascii="Arial Nova" w:hAnsi="Arial Nova"/>
              </w:rPr>
            </w:pPr>
            <w:r w:rsidRPr="00F5160C">
              <w:rPr>
                <w:rFonts w:ascii="Arial Nova" w:hAnsi="Arial Nova"/>
              </w:rPr>
              <w:lastRenderedPageBreak/>
              <w:t>Difficulty</w:t>
            </w:r>
          </w:p>
        </w:tc>
        <w:tc>
          <w:tcPr>
            <w:tcW w:w="7015" w:type="dxa"/>
          </w:tcPr>
          <w:p w14:paraId="483A8CD8" w14:textId="77777777" w:rsidR="009B04C9" w:rsidRPr="00F5160C" w:rsidRDefault="009B04C9" w:rsidP="009B04C9">
            <w:pPr>
              <w:pStyle w:val="ListParagraph"/>
              <w:numPr>
                <w:ilvl w:val="0"/>
                <w:numId w:val="54"/>
              </w:numPr>
              <w:rPr>
                <w:rFonts w:ascii="Arial Nova" w:hAnsi="Arial Nova"/>
              </w:rPr>
            </w:pPr>
            <w:r w:rsidRPr="00F5160C">
              <w:rPr>
                <w:rFonts w:ascii="Arial Nova" w:hAnsi="Arial Nova"/>
              </w:rPr>
              <w:t>Low to High</w:t>
            </w:r>
          </w:p>
        </w:tc>
      </w:tr>
    </w:tbl>
    <w:p w14:paraId="1693F092" w14:textId="77777777" w:rsidR="009B04C9" w:rsidRPr="00F5160C" w:rsidRDefault="009B04C9" w:rsidP="009B04C9">
      <w:pPr>
        <w:rPr>
          <w:rFonts w:ascii="Arial Nova" w:hAnsi="Arial Nova"/>
        </w:rPr>
      </w:pPr>
    </w:p>
    <w:p w14:paraId="4480C065" w14:textId="77777777" w:rsidR="009B04C9" w:rsidRPr="009B04C9" w:rsidRDefault="009B04C9" w:rsidP="009B04C9">
      <w:pPr>
        <w:pStyle w:val="Heading3"/>
        <w:rPr>
          <w:rFonts w:ascii="Arial Nova" w:hAnsi="Arial Nova"/>
          <w:lang w:val="en-GB"/>
        </w:rPr>
      </w:pPr>
      <w:bookmarkStart w:id="23" w:name="_Toc206669000"/>
      <w:r w:rsidRPr="009B04C9">
        <w:rPr>
          <w:rFonts w:ascii="Arial Nova" w:hAnsi="Arial Nova"/>
          <w:lang w:val="en-GB"/>
        </w:rPr>
        <w:t>Athletic activities</w:t>
      </w:r>
      <w:r w:rsidRPr="009B04C9">
        <w:rPr>
          <w:rFonts w:ascii="Arial Nova" w:hAnsi="Arial Nova"/>
          <w:lang w:val="en-GB"/>
        </w:rPr>
        <w:br/>
      </w:r>
      <w:r w:rsidRPr="009B04C9">
        <w:rPr>
          <w:rFonts w:ascii="Arial Nova" w:eastAsiaTheme="minorHAnsi" w:hAnsi="Arial Nova" w:cstheme="minorBidi"/>
          <w:color w:val="auto"/>
          <w:sz w:val="24"/>
          <w:szCs w:val="24"/>
          <w:lang w:val="en-GB"/>
        </w:rPr>
        <w:t>Sport tournament, office Olympics, fitness class for charity, pentathlon (activities at lunch hour for a week, with interdepartmental competitions)</w:t>
      </w:r>
      <w:bookmarkEnd w:id="23"/>
    </w:p>
    <w:tbl>
      <w:tblPr>
        <w:tblStyle w:val="TableGrid"/>
        <w:tblW w:w="0" w:type="auto"/>
        <w:tblLook w:val="04A0" w:firstRow="1" w:lastRow="0" w:firstColumn="1" w:lastColumn="0" w:noHBand="0" w:noVBand="1"/>
      </w:tblPr>
      <w:tblGrid>
        <w:gridCol w:w="2208"/>
        <w:gridCol w:w="6422"/>
      </w:tblGrid>
      <w:tr w:rsidR="009B04C9" w:rsidRPr="00F5160C" w14:paraId="399EF707" w14:textId="77777777" w:rsidTr="00A75C41">
        <w:tc>
          <w:tcPr>
            <w:tcW w:w="2335" w:type="dxa"/>
          </w:tcPr>
          <w:p w14:paraId="1A61B4BE"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315F8C87" w14:textId="77777777" w:rsidR="009B04C9" w:rsidRPr="00F5160C" w:rsidRDefault="009B04C9" w:rsidP="00A75C41">
            <w:pPr>
              <w:rPr>
                <w:rFonts w:ascii="Arial Nova" w:hAnsi="Arial Nova"/>
              </w:rPr>
            </w:pPr>
            <w:r w:rsidRPr="00F5160C">
              <w:rPr>
                <w:rFonts w:ascii="Arial Nova" w:hAnsi="Arial Nova"/>
              </w:rPr>
              <w:t xml:space="preserve"> Fundraising</w:t>
            </w:r>
          </w:p>
        </w:tc>
      </w:tr>
      <w:tr w:rsidR="009B04C9" w:rsidRPr="009B04C9" w14:paraId="533030A4" w14:textId="77777777" w:rsidTr="00A75C41">
        <w:tc>
          <w:tcPr>
            <w:tcW w:w="2335" w:type="dxa"/>
          </w:tcPr>
          <w:p w14:paraId="2277952C"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60A2735A" w14:textId="77777777" w:rsidR="009B04C9" w:rsidRPr="00F5160C" w:rsidRDefault="009B04C9" w:rsidP="00A75C41">
            <w:pPr>
              <w:rPr>
                <w:rFonts w:ascii="Arial Nova" w:hAnsi="Arial Nova"/>
              </w:rPr>
            </w:pPr>
            <w:r w:rsidRPr="00F5160C">
              <w:rPr>
                <w:rFonts w:ascii="Arial Nova" w:hAnsi="Arial Nova"/>
              </w:rPr>
              <w:t>Live and/or satellite locations</w:t>
            </w:r>
          </w:p>
        </w:tc>
      </w:tr>
      <w:tr w:rsidR="009B04C9" w:rsidRPr="009B04C9" w14:paraId="4E5511A4" w14:textId="77777777" w:rsidTr="00A75C41">
        <w:tc>
          <w:tcPr>
            <w:tcW w:w="2335" w:type="dxa"/>
          </w:tcPr>
          <w:p w14:paraId="7AC6E176"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3AC45C8F" w14:textId="77777777" w:rsidR="009B04C9" w:rsidRPr="00F5160C" w:rsidRDefault="009B04C9" w:rsidP="009B04C9">
            <w:pPr>
              <w:pStyle w:val="ListParagraph"/>
              <w:numPr>
                <w:ilvl w:val="0"/>
                <w:numId w:val="55"/>
              </w:numPr>
              <w:rPr>
                <w:rFonts w:ascii="Arial Nova" w:hAnsi="Arial Nova"/>
              </w:rPr>
            </w:pPr>
            <w:r w:rsidRPr="00F5160C">
              <w:rPr>
                <w:rFonts w:ascii="Arial Nova" w:hAnsi="Arial Nova"/>
              </w:rPr>
              <w:t>Charge an admission/participation fee</w:t>
            </w:r>
          </w:p>
          <w:p w14:paraId="1A1FBAFC" w14:textId="77777777" w:rsidR="009B04C9" w:rsidRPr="00F5160C" w:rsidRDefault="009B04C9" w:rsidP="009B04C9">
            <w:pPr>
              <w:pStyle w:val="ListParagraph"/>
              <w:numPr>
                <w:ilvl w:val="0"/>
                <w:numId w:val="55"/>
              </w:numPr>
              <w:rPr>
                <w:rFonts w:ascii="Arial Nova" w:hAnsi="Arial Nova"/>
              </w:rPr>
            </w:pPr>
            <w:r w:rsidRPr="00F5160C">
              <w:rPr>
                <w:rFonts w:ascii="Arial Nova" w:hAnsi="Arial Nova"/>
              </w:rPr>
              <w:t xml:space="preserve">Be intentional about raising awareness for the cause </w:t>
            </w:r>
          </w:p>
        </w:tc>
      </w:tr>
      <w:tr w:rsidR="009B04C9" w:rsidRPr="00F5160C" w14:paraId="001D200A" w14:textId="77777777" w:rsidTr="00A75C41">
        <w:trPr>
          <w:trHeight w:val="300"/>
        </w:trPr>
        <w:tc>
          <w:tcPr>
            <w:tcW w:w="2335" w:type="dxa"/>
          </w:tcPr>
          <w:p w14:paraId="30928DFB"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015DA204" w14:textId="77777777" w:rsidR="009B04C9" w:rsidRPr="00F5160C" w:rsidRDefault="009B04C9" w:rsidP="009B04C9">
            <w:pPr>
              <w:pStyle w:val="ListParagraph"/>
              <w:numPr>
                <w:ilvl w:val="0"/>
                <w:numId w:val="55"/>
              </w:numPr>
              <w:rPr>
                <w:rFonts w:ascii="Arial Nova" w:hAnsi="Arial Nova"/>
              </w:rPr>
            </w:pPr>
            <w:r w:rsidRPr="00F5160C">
              <w:rPr>
                <w:rFonts w:ascii="Arial Nova" w:hAnsi="Arial Nova"/>
              </w:rPr>
              <w:t>medium - high</w:t>
            </w:r>
          </w:p>
        </w:tc>
      </w:tr>
    </w:tbl>
    <w:p w14:paraId="7862D607" w14:textId="77777777" w:rsidR="009B04C9" w:rsidRPr="00F5160C" w:rsidRDefault="009B04C9" w:rsidP="009B04C9">
      <w:pPr>
        <w:rPr>
          <w:rFonts w:ascii="Arial Nova" w:hAnsi="Arial Nova"/>
        </w:rPr>
      </w:pPr>
    </w:p>
    <w:p w14:paraId="02B9D14E" w14:textId="77777777" w:rsidR="009B04C9" w:rsidRPr="009B04C9" w:rsidRDefault="009B04C9" w:rsidP="009B04C9">
      <w:pPr>
        <w:pStyle w:val="Heading3"/>
        <w:rPr>
          <w:rFonts w:ascii="Arial Nova" w:hAnsi="Arial Nova"/>
          <w:lang w:val="en-GB"/>
        </w:rPr>
      </w:pPr>
      <w:bookmarkStart w:id="24" w:name="_Toc206669001"/>
      <w:r w:rsidRPr="009B04C9">
        <w:rPr>
          <w:rFonts w:ascii="Arial Nova" w:hAnsi="Arial Nova"/>
          <w:lang w:val="en-GB"/>
        </w:rPr>
        <w:t>Games of Chance (Charitable Gaming)</w:t>
      </w:r>
      <w:bookmarkEnd w:id="24"/>
    </w:p>
    <w:p w14:paraId="2D9F43A0" w14:textId="77777777" w:rsidR="009B04C9" w:rsidRPr="009B04C9" w:rsidRDefault="009B04C9" w:rsidP="009B04C9">
      <w:pPr>
        <w:rPr>
          <w:rFonts w:ascii="Arial Nova" w:hAnsi="Arial Nova"/>
          <w:lang w:val="en-GB"/>
        </w:rPr>
      </w:pPr>
      <w:r w:rsidRPr="009B04C9">
        <w:rPr>
          <w:rFonts w:ascii="Arial Nova" w:hAnsi="Arial Nova"/>
          <w:lang w:val="en-GB"/>
        </w:rPr>
        <w:t>Bingo, 50/50 raffle, prize raffle, Survivor Island, Stock Your Cellar</w:t>
      </w:r>
    </w:p>
    <w:tbl>
      <w:tblPr>
        <w:tblStyle w:val="TableGrid"/>
        <w:tblW w:w="0" w:type="auto"/>
        <w:tblLook w:val="04A0" w:firstRow="1" w:lastRow="0" w:firstColumn="1" w:lastColumn="0" w:noHBand="0" w:noVBand="1"/>
      </w:tblPr>
      <w:tblGrid>
        <w:gridCol w:w="2229"/>
        <w:gridCol w:w="6401"/>
      </w:tblGrid>
      <w:tr w:rsidR="009B04C9" w:rsidRPr="00F5160C" w14:paraId="4BD7A446" w14:textId="77777777" w:rsidTr="00A75C41">
        <w:tc>
          <w:tcPr>
            <w:tcW w:w="2335" w:type="dxa"/>
          </w:tcPr>
          <w:p w14:paraId="51F223FF"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515BDA6F"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F5160C" w14:paraId="22B917A8" w14:textId="77777777" w:rsidTr="00A75C41">
        <w:tc>
          <w:tcPr>
            <w:tcW w:w="2335" w:type="dxa"/>
          </w:tcPr>
          <w:p w14:paraId="2AC5E401"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04C8B449"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9B04C9" w14:paraId="2E563F87" w14:textId="77777777" w:rsidTr="00A75C41">
        <w:tc>
          <w:tcPr>
            <w:tcW w:w="2335" w:type="dxa"/>
          </w:tcPr>
          <w:p w14:paraId="31CD5848"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2DC08A3D" w14:textId="77777777" w:rsidR="009B04C9" w:rsidRPr="00F5160C" w:rsidRDefault="009B04C9" w:rsidP="009B04C9">
            <w:pPr>
              <w:pStyle w:val="ListParagraph"/>
              <w:numPr>
                <w:ilvl w:val="0"/>
                <w:numId w:val="56"/>
              </w:numPr>
              <w:rPr>
                <w:rFonts w:ascii="Arial Nova" w:hAnsi="Arial Nova"/>
              </w:rPr>
            </w:pPr>
            <w:r w:rsidRPr="00F5160C">
              <w:rPr>
                <w:rFonts w:ascii="Arial Nova" w:hAnsi="Arial Nova"/>
              </w:rPr>
              <w:t>Proper licenses are acquired</w:t>
            </w:r>
          </w:p>
          <w:p w14:paraId="4E8415F5" w14:textId="77777777" w:rsidR="009B04C9" w:rsidRPr="00F5160C" w:rsidRDefault="009B04C9" w:rsidP="009B04C9">
            <w:pPr>
              <w:pStyle w:val="ListParagraph"/>
              <w:numPr>
                <w:ilvl w:val="0"/>
                <w:numId w:val="56"/>
              </w:numPr>
              <w:rPr>
                <w:rFonts w:ascii="Arial Nova" w:hAnsi="Arial Nova"/>
              </w:rPr>
            </w:pPr>
          </w:p>
          <w:p w14:paraId="3C4B4301" w14:textId="77777777" w:rsidR="009B04C9" w:rsidRPr="00F5160C" w:rsidRDefault="009B04C9" w:rsidP="009B04C9">
            <w:pPr>
              <w:pStyle w:val="ListParagraph"/>
              <w:numPr>
                <w:ilvl w:val="0"/>
                <w:numId w:val="56"/>
              </w:numPr>
              <w:rPr>
                <w:rFonts w:ascii="Arial Nova" w:hAnsi="Arial Nova"/>
              </w:rPr>
            </w:pPr>
            <w:r w:rsidRPr="00F5160C">
              <w:rPr>
                <w:rFonts w:ascii="Arial Nova" w:hAnsi="Arial Nova"/>
              </w:rPr>
              <w:t>Take every opportunity to communicate the cause/purpose</w:t>
            </w:r>
          </w:p>
        </w:tc>
      </w:tr>
      <w:tr w:rsidR="009B04C9" w:rsidRPr="00F5160C" w14:paraId="6FA68F8A" w14:textId="77777777" w:rsidTr="00A75C41">
        <w:trPr>
          <w:trHeight w:val="300"/>
        </w:trPr>
        <w:tc>
          <w:tcPr>
            <w:tcW w:w="2335" w:type="dxa"/>
          </w:tcPr>
          <w:p w14:paraId="3DCFE06E"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6AE1B340" w14:textId="77777777" w:rsidR="009B04C9" w:rsidRPr="00F5160C" w:rsidRDefault="009B04C9" w:rsidP="009B04C9">
            <w:pPr>
              <w:pStyle w:val="ListParagraph"/>
              <w:numPr>
                <w:ilvl w:val="0"/>
                <w:numId w:val="56"/>
              </w:numPr>
              <w:rPr>
                <w:rFonts w:ascii="Arial Nova" w:hAnsi="Arial Nova"/>
              </w:rPr>
            </w:pPr>
            <w:r w:rsidRPr="00F5160C">
              <w:rPr>
                <w:rFonts w:ascii="Arial Nova" w:hAnsi="Arial Nova"/>
              </w:rPr>
              <w:t>high</w:t>
            </w:r>
          </w:p>
        </w:tc>
      </w:tr>
    </w:tbl>
    <w:p w14:paraId="63DD938C" w14:textId="77777777" w:rsidR="009B04C9" w:rsidRPr="00F5160C" w:rsidRDefault="009B04C9" w:rsidP="009B04C9">
      <w:pPr>
        <w:rPr>
          <w:rFonts w:ascii="Arial Nova" w:hAnsi="Arial Nova"/>
        </w:rPr>
      </w:pPr>
    </w:p>
    <w:p w14:paraId="467249C9" w14:textId="77777777" w:rsidR="009B04C9" w:rsidRPr="00F5160C" w:rsidRDefault="009B04C9" w:rsidP="009B04C9">
      <w:pPr>
        <w:pStyle w:val="Heading3"/>
        <w:rPr>
          <w:rFonts w:ascii="Arial Nova" w:hAnsi="Arial Nova"/>
        </w:rPr>
      </w:pPr>
      <w:bookmarkStart w:id="25" w:name="_Toc206669002"/>
      <w:r w:rsidRPr="00F5160C">
        <w:rPr>
          <w:rFonts w:ascii="Arial Nova" w:hAnsi="Arial Nova"/>
        </w:rPr>
        <w:t>Sales</w:t>
      </w:r>
      <w:bookmarkEnd w:id="25"/>
    </w:p>
    <w:p w14:paraId="29857B63" w14:textId="77777777" w:rsidR="009B04C9" w:rsidRPr="009B04C9" w:rsidRDefault="009B04C9" w:rsidP="009B04C9">
      <w:pPr>
        <w:rPr>
          <w:rFonts w:ascii="Arial Nova" w:hAnsi="Arial Nova"/>
          <w:lang w:val="en-GB"/>
        </w:rPr>
      </w:pPr>
      <w:r w:rsidRPr="009B04C9">
        <w:rPr>
          <w:rFonts w:ascii="Arial Nova" w:hAnsi="Arial Nova"/>
          <w:lang w:val="en-GB"/>
        </w:rPr>
        <w:t>Bake sale, rummage sale, plant sale, BBQs</w:t>
      </w:r>
    </w:p>
    <w:tbl>
      <w:tblPr>
        <w:tblStyle w:val="TableGrid"/>
        <w:tblW w:w="0" w:type="auto"/>
        <w:tblLook w:val="04A0" w:firstRow="1" w:lastRow="0" w:firstColumn="1" w:lastColumn="0" w:noHBand="0" w:noVBand="1"/>
      </w:tblPr>
      <w:tblGrid>
        <w:gridCol w:w="2235"/>
        <w:gridCol w:w="6395"/>
      </w:tblGrid>
      <w:tr w:rsidR="009B04C9" w:rsidRPr="00F5160C" w14:paraId="0F9A3A36" w14:textId="77777777" w:rsidTr="00A75C41">
        <w:trPr>
          <w:trHeight w:val="300"/>
        </w:trPr>
        <w:tc>
          <w:tcPr>
            <w:tcW w:w="2335" w:type="dxa"/>
          </w:tcPr>
          <w:p w14:paraId="00DB56DE"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79A02437"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F5160C" w14:paraId="6DD396E7" w14:textId="77777777" w:rsidTr="00A75C41">
        <w:trPr>
          <w:trHeight w:val="300"/>
        </w:trPr>
        <w:tc>
          <w:tcPr>
            <w:tcW w:w="2335" w:type="dxa"/>
          </w:tcPr>
          <w:p w14:paraId="2AB7DB99"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6A7035FA"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9B04C9" w14:paraId="26440A19" w14:textId="77777777" w:rsidTr="00A75C41">
        <w:trPr>
          <w:trHeight w:val="300"/>
        </w:trPr>
        <w:tc>
          <w:tcPr>
            <w:tcW w:w="2335" w:type="dxa"/>
          </w:tcPr>
          <w:p w14:paraId="69510903"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64D3A3E9"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Educate about the campaign and causes with signage and other promotional tools</w:t>
            </w:r>
          </w:p>
        </w:tc>
      </w:tr>
      <w:tr w:rsidR="009B04C9" w:rsidRPr="00F5160C" w14:paraId="4C4F1C90" w14:textId="77777777" w:rsidTr="00A75C41">
        <w:trPr>
          <w:trHeight w:val="300"/>
        </w:trPr>
        <w:tc>
          <w:tcPr>
            <w:tcW w:w="2335" w:type="dxa"/>
          </w:tcPr>
          <w:p w14:paraId="1B441C81"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1F0635EA"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Low-medium</w:t>
            </w:r>
          </w:p>
        </w:tc>
      </w:tr>
    </w:tbl>
    <w:p w14:paraId="12078FE4" w14:textId="77777777" w:rsidR="009B04C9" w:rsidRPr="00F5160C" w:rsidRDefault="009B04C9" w:rsidP="009B04C9">
      <w:pPr>
        <w:rPr>
          <w:rFonts w:ascii="Arial Nova" w:hAnsi="Arial Nova"/>
        </w:rPr>
      </w:pPr>
    </w:p>
    <w:p w14:paraId="4727CD8F" w14:textId="77777777" w:rsidR="009B04C9" w:rsidRPr="00F5160C" w:rsidRDefault="009B04C9" w:rsidP="009B04C9">
      <w:pPr>
        <w:pStyle w:val="Heading3"/>
        <w:rPr>
          <w:rFonts w:ascii="Arial Nova" w:hAnsi="Arial Nova"/>
        </w:rPr>
      </w:pPr>
      <w:bookmarkStart w:id="26" w:name="_Toc206669003"/>
      <w:proofErr w:type="spellStart"/>
      <w:r w:rsidRPr="00F5160C">
        <w:rPr>
          <w:rFonts w:ascii="Arial Nova" w:hAnsi="Arial Nova"/>
        </w:rPr>
        <w:t>Contests</w:t>
      </w:r>
      <w:bookmarkEnd w:id="26"/>
      <w:proofErr w:type="spellEnd"/>
    </w:p>
    <w:p w14:paraId="5D05B579" w14:textId="77777777" w:rsidR="009B04C9" w:rsidRPr="009B04C9" w:rsidRDefault="009B04C9" w:rsidP="009B04C9">
      <w:pPr>
        <w:rPr>
          <w:rFonts w:ascii="Arial Nova" w:hAnsi="Arial Nova"/>
          <w:lang w:val="en-GB"/>
        </w:rPr>
      </w:pPr>
      <w:r w:rsidRPr="009B04C9">
        <w:rPr>
          <w:rFonts w:ascii="Arial Nova" w:hAnsi="Arial Nova"/>
          <w:lang w:val="en-GB"/>
        </w:rPr>
        <w:t>Decorating contest, photo contest, dance-off, Karaoke, talent show, bake-off, cook-off, seasonal contests such as a pumpkin carving contest.</w:t>
      </w:r>
    </w:p>
    <w:tbl>
      <w:tblPr>
        <w:tblStyle w:val="TableGrid"/>
        <w:tblW w:w="0" w:type="auto"/>
        <w:tblLook w:val="04A0" w:firstRow="1" w:lastRow="0" w:firstColumn="1" w:lastColumn="0" w:noHBand="0" w:noVBand="1"/>
      </w:tblPr>
      <w:tblGrid>
        <w:gridCol w:w="2232"/>
        <w:gridCol w:w="6398"/>
      </w:tblGrid>
      <w:tr w:rsidR="009B04C9" w:rsidRPr="00F5160C" w14:paraId="126280EE" w14:textId="77777777" w:rsidTr="00A75C41">
        <w:tc>
          <w:tcPr>
            <w:tcW w:w="2335" w:type="dxa"/>
          </w:tcPr>
          <w:p w14:paraId="3F0FCA95"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5BDB97FC" w14:textId="77777777" w:rsidR="009B04C9" w:rsidRPr="00F5160C" w:rsidRDefault="009B04C9" w:rsidP="00A75C41">
            <w:pPr>
              <w:rPr>
                <w:rFonts w:ascii="Arial Nova" w:hAnsi="Arial Nova"/>
              </w:rPr>
            </w:pPr>
            <w:r w:rsidRPr="00F5160C">
              <w:rPr>
                <w:rFonts w:ascii="Arial Nova" w:hAnsi="Arial Nova"/>
              </w:rPr>
              <w:t>Impact / Fundraising</w:t>
            </w:r>
          </w:p>
        </w:tc>
      </w:tr>
      <w:tr w:rsidR="009B04C9" w:rsidRPr="00F5160C" w14:paraId="75BBA4A5" w14:textId="77777777" w:rsidTr="00A75C41">
        <w:tc>
          <w:tcPr>
            <w:tcW w:w="2335" w:type="dxa"/>
          </w:tcPr>
          <w:p w14:paraId="67F8F0E4"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543E5124"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9B04C9" w14:paraId="1FB0CA95" w14:textId="77777777" w:rsidTr="00A75C41">
        <w:tc>
          <w:tcPr>
            <w:tcW w:w="2335" w:type="dxa"/>
          </w:tcPr>
          <w:p w14:paraId="3AA85497" w14:textId="77777777" w:rsidR="009B04C9" w:rsidRPr="00F5160C" w:rsidRDefault="009B04C9" w:rsidP="00A75C41">
            <w:pPr>
              <w:rPr>
                <w:rFonts w:ascii="Arial Nova" w:hAnsi="Arial Nova"/>
              </w:rPr>
            </w:pPr>
            <w:r w:rsidRPr="00F5160C">
              <w:rPr>
                <w:rFonts w:ascii="Arial Nova" w:hAnsi="Arial Nova"/>
              </w:rPr>
              <w:lastRenderedPageBreak/>
              <w:t>Key(s) to success</w:t>
            </w:r>
          </w:p>
        </w:tc>
        <w:tc>
          <w:tcPr>
            <w:tcW w:w="7015" w:type="dxa"/>
          </w:tcPr>
          <w:p w14:paraId="66C1E810"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Consider integrating challenges related to the Named Recipients</w:t>
            </w:r>
          </w:p>
          <w:p w14:paraId="37F0AB65"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Educate about the campaign and causes with signage and other promotional tools</w:t>
            </w:r>
          </w:p>
          <w:p w14:paraId="26EC05A7"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In kind contributions for prizes</w:t>
            </w:r>
          </w:p>
          <w:p w14:paraId="47A1A7D7"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Charge a fee to vote, or have collection jars and the item with the most dollars raised is the winner of the contest</w:t>
            </w:r>
          </w:p>
        </w:tc>
      </w:tr>
      <w:tr w:rsidR="009B04C9" w:rsidRPr="00F5160C" w14:paraId="73F5013A" w14:textId="77777777" w:rsidTr="00A75C41">
        <w:trPr>
          <w:trHeight w:val="300"/>
        </w:trPr>
        <w:tc>
          <w:tcPr>
            <w:tcW w:w="2335" w:type="dxa"/>
          </w:tcPr>
          <w:p w14:paraId="5C588A0C"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4BB4D8FB" w14:textId="77777777" w:rsidR="009B04C9" w:rsidRPr="00F5160C" w:rsidRDefault="009B04C9" w:rsidP="009B04C9">
            <w:pPr>
              <w:pStyle w:val="ListParagraph"/>
              <w:numPr>
                <w:ilvl w:val="0"/>
                <w:numId w:val="57"/>
              </w:numPr>
              <w:rPr>
                <w:rFonts w:ascii="Arial Nova" w:hAnsi="Arial Nova"/>
              </w:rPr>
            </w:pPr>
            <w:r w:rsidRPr="00F5160C">
              <w:rPr>
                <w:rFonts w:ascii="Arial Nova" w:hAnsi="Arial Nova"/>
              </w:rPr>
              <w:t>low</w:t>
            </w:r>
          </w:p>
        </w:tc>
      </w:tr>
    </w:tbl>
    <w:p w14:paraId="193D0B6E" w14:textId="77777777" w:rsidR="009B04C9" w:rsidRPr="00F5160C" w:rsidRDefault="009B04C9" w:rsidP="009B04C9">
      <w:pPr>
        <w:pStyle w:val="Heading3"/>
        <w:rPr>
          <w:rFonts w:ascii="Arial Nova" w:hAnsi="Arial Nova"/>
        </w:rPr>
      </w:pPr>
      <w:r w:rsidRPr="00F5160C">
        <w:rPr>
          <w:rFonts w:ascii="Arial Nova" w:hAnsi="Arial Nova"/>
        </w:rPr>
        <w:br/>
      </w:r>
      <w:bookmarkStart w:id="27" w:name="_Toc206669004"/>
      <w:proofErr w:type="spellStart"/>
      <w:r w:rsidRPr="00F5160C">
        <w:rPr>
          <w:rFonts w:ascii="Arial Nova" w:hAnsi="Arial Nova"/>
        </w:rPr>
        <w:t>Products</w:t>
      </w:r>
      <w:bookmarkEnd w:id="27"/>
      <w:proofErr w:type="spellEnd"/>
    </w:p>
    <w:p w14:paraId="55EC2A17" w14:textId="77777777" w:rsidR="009B04C9" w:rsidRPr="009B04C9" w:rsidRDefault="009B04C9" w:rsidP="009B04C9">
      <w:pPr>
        <w:rPr>
          <w:rFonts w:ascii="Arial Nova" w:hAnsi="Arial Nova"/>
          <w:lang w:val="en-GB"/>
        </w:rPr>
      </w:pPr>
      <w:r w:rsidRPr="009B04C9">
        <w:rPr>
          <w:rFonts w:ascii="Arial Nova" w:hAnsi="Arial Nova"/>
          <w:lang w:val="en-GB"/>
        </w:rPr>
        <w:t>Candy-grams, employee cookbooks, “</w:t>
      </w:r>
      <w:proofErr w:type="spellStart"/>
      <w:r w:rsidRPr="009B04C9">
        <w:rPr>
          <w:rFonts w:ascii="Arial Nova" w:hAnsi="Arial Nova"/>
          <w:lang w:val="en-GB"/>
        </w:rPr>
        <w:t>appreci</w:t>
      </w:r>
      <w:proofErr w:type="spellEnd"/>
      <w:r w:rsidRPr="009B04C9">
        <w:rPr>
          <w:rFonts w:ascii="Arial Nova" w:hAnsi="Arial Nova"/>
          <w:lang w:val="en-GB"/>
        </w:rPr>
        <w:t>-o-grams”</w:t>
      </w:r>
    </w:p>
    <w:tbl>
      <w:tblPr>
        <w:tblStyle w:val="TableGrid"/>
        <w:tblW w:w="0" w:type="auto"/>
        <w:tblLook w:val="04A0" w:firstRow="1" w:lastRow="0" w:firstColumn="1" w:lastColumn="0" w:noHBand="0" w:noVBand="1"/>
      </w:tblPr>
      <w:tblGrid>
        <w:gridCol w:w="2236"/>
        <w:gridCol w:w="6394"/>
      </w:tblGrid>
      <w:tr w:rsidR="009B04C9" w:rsidRPr="00F5160C" w14:paraId="4F177807" w14:textId="77777777" w:rsidTr="00A75C41">
        <w:tc>
          <w:tcPr>
            <w:tcW w:w="2335" w:type="dxa"/>
          </w:tcPr>
          <w:p w14:paraId="601797DC" w14:textId="77777777" w:rsidR="009B04C9" w:rsidRPr="00F5160C" w:rsidRDefault="009B04C9" w:rsidP="00A75C41">
            <w:pPr>
              <w:rPr>
                <w:rFonts w:ascii="Arial Nova" w:hAnsi="Arial Nova"/>
              </w:rPr>
            </w:pPr>
            <w:r w:rsidRPr="00F5160C">
              <w:rPr>
                <w:rFonts w:ascii="Arial Nova" w:hAnsi="Arial Nova"/>
              </w:rPr>
              <w:t>Purpose</w:t>
            </w:r>
          </w:p>
        </w:tc>
        <w:tc>
          <w:tcPr>
            <w:tcW w:w="7015" w:type="dxa"/>
          </w:tcPr>
          <w:p w14:paraId="0429B528" w14:textId="77777777" w:rsidR="009B04C9" w:rsidRPr="00F5160C" w:rsidRDefault="009B04C9" w:rsidP="00A75C41">
            <w:pPr>
              <w:rPr>
                <w:rFonts w:ascii="Arial Nova" w:hAnsi="Arial Nova"/>
              </w:rPr>
            </w:pPr>
            <w:r w:rsidRPr="00F5160C">
              <w:rPr>
                <w:rFonts w:ascii="Arial Nova" w:hAnsi="Arial Nova"/>
              </w:rPr>
              <w:t>Fundraising</w:t>
            </w:r>
          </w:p>
        </w:tc>
      </w:tr>
      <w:tr w:rsidR="009B04C9" w:rsidRPr="00F5160C" w14:paraId="731B0839" w14:textId="77777777" w:rsidTr="00A75C41">
        <w:tc>
          <w:tcPr>
            <w:tcW w:w="2335" w:type="dxa"/>
          </w:tcPr>
          <w:p w14:paraId="52647CBC" w14:textId="77777777" w:rsidR="009B04C9" w:rsidRPr="00F5160C" w:rsidRDefault="009B04C9" w:rsidP="00A75C41">
            <w:pPr>
              <w:rPr>
                <w:rFonts w:ascii="Arial Nova" w:hAnsi="Arial Nova"/>
              </w:rPr>
            </w:pPr>
            <w:r w:rsidRPr="00F5160C">
              <w:rPr>
                <w:rFonts w:ascii="Arial Nova" w:hAnsi="Arial Nova"/>
              </w:rPr>
              <w:t>Engagement</w:t>
            </w:r>
          </w:p>
        </w:tc>
        <w:tc>
          <w:tcPr>
            <w:tcW w:w="7015" w:type="dxa"/>
          </w:tcPr>
          <w:p w14:paraId="74120A1E" w14:textId="77777777" w:rsidR="009B04C9" w:rsidRPr="00F5160C" w:rsidRDefault="009B04C9" w:rsidP="00A75C41">
            <w:pPr>
              <w:rPr>
                <w:rFonts w:ascii="Arial Nova" w:hAnsi="Arial Nova"/>
              </w:rPr>
            </w:pPr>
            <w:r w:rsidRPr="00F5160C">
              <w:rPr>
                <w:rFonts w:ascii="Arial Nova" w:hAnsi="Arial Nova"/>
              </w:rPr>
              <w:t>Live and/or virtual</w:t>
            </w:r>
          </w:p>
        </w:tc>
      </w:tr>
      <w:tr w:rsidR="009B04C9" w:rsidRPr="009B04C9" w14:paraId="6F5077A0" w14:textId="77777777" w:rsidTr="00A75C41">
        <w:tc>
          <w:tcPr>
            <w:tcW w:w="2335" w:type="dxa"/>
          </w:tcPr>
          <w:p w14:paraId="6F175F20" w14:textId="77777777" w:rsidR="009B04C9" w:rsidRPr="00F5160C" w:rsidRDefault="009B04C9" w:rsidP="00A75C41">
            <w:pPr>
              <w:rPr>
                <w:rFonts w:ascii="Arial Nova" w:hAnsi="Arial Nova"/>
              </w:rPr>
            </w:pPr>
            <w:r w:rsidRPr="00F5160C">
              <w:rPr>
                <w:rFonts w:ascii="Arial Nova" w:hAnsi="Arial Nova"/>
              </w:rPr>
              <w:t>Key(s) to success</w:t>
            </w:r>
          </w:p>
        </w:tc>
        <w:tc>
          <w:tcPr>
            <w:tcW w:w="7015" w:type="dxa"/>
          </w:tcPr>
          <w:p w14:paraId="6EA94888" w14:textId="77777777" w:rsidR="009B04C9" w:rsidRPr="00F5160C" w:rsidRDefault="009B04C9" w:rsidP="009B04C9">
            <w:pPr>
              <w:pStyle w:val="ListParagraph"/>
              <w:numPr>
                <w:ilvl w:val="0"/>
                <w:numId w:val="59"/>
              </w:numPr>
              <w:rPr>
                <w:rFonts w:ascii="Arial Nova" w:hAnsi="Arial Nova"/>
              </w:rPr>
            </w:pPr>
            <w:r w:rsidRPr="00F5160C">
              <w:rPr>
                <w:rFonts w:ascii="Arial Nova" w:hAnsi="Arial Nova"/>
              </w:rPr>
              <w:t>Select products that your employees would be interested in purchasing</w:t>
            </w:r>
          </w:p>
        </w:tc>
      </w:tr>
      <w:tr w:rsidR="009B04C9" w:rsidRPr="009B04C9" w14:paraId="0093E4D3" w14:textId="77777777" w:rsidTr="00A75C41">
        <w:trPr>
          <w:trHeight w:val="300"/>
        </w:trPr>
        <w:tc>
          <w:tcPr>
            <w:tcW w:w="2335" w:type="dxa"/>
          </w:tcPr>
          <w:p w14:paraId="7D0A1674" w14:textId="77777777" w:rsidR="009B04C9" w:rsidRPr="00F5160C" w:rsidRDefault="009B04C9" w:rsidP="00A75C41">
            <w:pPr>
              <w:rPr>
                <w:rFonts w:ascii="Arial Nova" w:hAnsi="Arial Nova"/>
              </w:rPr>
            </w:pPr>
            <w:r w:rsidRPr="00F5160C">
              <w:rPr>
                <w:rFonts w:ascii="Arial Nova" w:hAnsi="Arial Nova"/>
              </w:rPr>
              <w:t>Difficulty</w:t>
            </w:r>
          </w:p>
        </w:tc>
        <w:tc>
          <w:tcPr>
            <w:tcW w:w="7015" w:type="dxa"/>
          </w:tcPr>
          <w:p w14:paraId="070C5E8C" w14:textId="77777777" w:rsidR="009B04C9" w:rsidRPr="00F5160C" w:rsidRDefault="009B04C9" w:rsidP="009B04C9">
            <w:pPr>
              <w:pStyle w:val="ListParagraph"/>
              <w:numPr>
                <w:ilvl w:val="0"/>
                <w:numId w:val="59"/>
              </w:numPr>
              <w:rPr>
                <w:rFonts w:ascii="Arial Nova" w:hAnsi="Arial Nova"/>
              </w:rPr>
            </w:pPr>
            <w:r w:rsidRPr="00F5160C">
              <w:rPr>
                <w:rFonts w:ascii="Arial Nova" w:hAnsi="Arial Nova"/>
              </w:rPr>
              <w:t>Can be low to high depending on what is being sold</w:t>
            </w:r>
          </w:p>
        </w:tc>
      </w:tr>
    </w:tbl>
    <w:p w14:paraId="44BE1C76" w14:textId="77777777" w:rsidR="009B04C9" w:rsidRPr="009B04C9" w:rsidRDefault="009B04C9" w:rsidP="009B04C9">
      <w:pPr>
        <w:rPr>
          <w:rFonts w:ascii="Arial Nova" w:hAnsi="Arial Nova"/>
          <w:highlight w:val="yellow"/>
          <w:lang w:val="en-GB"/>
        </w:rPr>
      </w:pPr>
    </w:p>
    <w:p w14:paraId="7934A7EE" w14:textId="0A5F20E7" w:rsidR="00863772" w:rsidRPr="002A1DA8" w:rsidRDefault="00863772" w:rsidP="005B7770">
      <w:pPr>
        <w:rPr>
          <w:lang w:val="en-GB"/>
        </w:rPr>
      </w:pPr>
    </w:p>
    <w:sectPr w:rsidR="00863772" w:rsidRPr="002A1DA8" w:rsidSect="00A049C0">
      <w:headerReference w:type="default" r:id="rId22"/>
      <w:footerReference w:type="default" r:id="rId23"/>
      <w:headerReference w:type="first" r:id="rId24"/>
      <w:footerReference w:type="first" r:id="rId25"/>
      <w:pgSz w:w="12240" w:h="15840" w:code="9"/>
      <w:pgMar w:top="1440" w:right="1800" w:bottom="108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441E" w14:textId="77777777" w:rsidR="005B67C4" w:rsidRDefault="005B67C4">
      <w:pPr>
        <w:spacing w:after="0" w:line="240" w:lineRule="auto"/>
      </w:pPr>
      <w:r>
        <w:separator/>
      </w:r>
    </w:p>
    <w:p w14:paraId="32301D13" w14:textId="77777777" w:rsidR="005B67C4" w:rsidRDefault="005B67C4"/>
  </w:endnote>
  <w:endnote w:type="continuationSeparator" w:id="0">
    <w:p w14:paraId="50EF426F" w14:textId="77777777" w:rsidR="005B67C4" w:rsidRDefault="005B67C4">
      <w:pPr>
        <w:spacing w:after="0" w:line="240" w:lineRule="auto"/>
      </w:pPr>
      <w:r>
        <w:continuationSeparator/>
      </w:r>
    </w:p>
    <w:p w14:paraId="05D46F93" w14:textId="77777777" w:rsidR="005B67C4" w:rsidRDefault="005B6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Nova">
    <w:panose1 w:val="020B05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4525" w14:textId="77777777" w:rsidR="00863772" w:rsidRDefault="00517B24" w:rsidP="00472B51">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B0E6" w14:textId="0CDBE807" w:rsidR="00B35571" w:rsidRDefault="00A049C0">
    <w:pPr>
      <w:pStyle w:val="Footer"/>
    </w:pPr>
    <w:r>
      <w:rPr>
        <w:noProof/>
      </w:rPr>
      <w:drawing>
        <wp:anchor distT="0" distB="0" distL="114300" distR="114300" simplePos="0" relativeHeight="251660288" behindDoc="0" locked="0" layoutInCell="1" allowOverlap="1" wp14:anchorId="54861852" wp14:editId="11629D92">
          <wp:simplePos x="0" y="0"/>
          <wp:positionH relativeFrom="column">
            <wp:posOffset>3843655</wp:posOffset>
          </wp:positionH>
          <wp:positionV relativeFrom="paragraph">
            <wp:posOffset>108423</wp:posOffset>
          </wp:positionV>
          <wp:extent cx="935355" cy="318770"/>
          <wp:effectExtent l="0" t="0" r="4445" b="0"/>
          <wp:wrapSquare wrapText="bothSides"/>
          <wp:docPr id="2138230418" name="Image 6" descr="United 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30418" name="Image 6" descr="United Way Logo"/>
                  <pic:cNvPicPr/>
                </pic:nvPicPr>
                <pic:blipFill>
                  <a:blip r:embed="rId1">
                    <a:extLst>
                      <a:ext uri="{28A0092B-C50C-407E-A947-70E740481C1C}">
                        <a14:useLocalDpi xmlns:a14="http://schemas.microsoft.com/office/drawing/2010/main" val="0"/>
                      </a:ext>
                    </a:extLst>
                  </a:blip>
                  <a:stretch>
                    <a:fillRect/>
                  </a:stretch>
                </pic:blipFill>
                <pic:spPr>
                  <a:xfrm>
                    <a:off x="0" y="0"/>
                    <a:ext cx="935355" cy="318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DA69AC3" wp14:editId="0F43A383">
          <wp:simplePos x="0" y="0"/>
          <wp:positionH relativeFrom="column">
            <wp:posOffset>4843618</wp:posOffset>
          </wp:positionH>
          <wp:positionV relativeFrom="paragraph">
            <wp:posOffset>151765</wp:posOffset>
          </wp:positionV>
          <wp:extent cx="1421130" cy="224155"/>
          <wp:effectExtent l="0" t="0" r="1270" b="4445"/>
          <wp:wrapSquare wrapText="bothSides"/>
          <wp:docPr id="1148443700" name="Image 5" descr="Health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43700" name="Image 5" descr="HealthPartners Logo"/>
                  <pic:cNvPicPr/>
                </pic:nvPicPr>
                <pic:blipFill>
                  <a:blip r:embed="rId2">
                    <a:extLst>
                      <a:ext uri="{28A0092B-C50C-407E-A947-70E740481C1C}">
                        <a14:useLocalDpi xmlns:a14="http://schemas.microsoft.com/office/drawing/2010/main" val="0"/>
                      </a:ext>
                    </a:extLst>
                  </a:blip>
                  <a:stretch>
                    <a:fillRect/>
                  </a:stretch>
                </pic:blipFill>
                <pic:spPr>
                  <a:xfrm>
                    <a:off x="0" y="0"/>
                    <a:ext cx="1421130" cy="2241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0578B06" wp14:editId="1FAE649D">
              <wp:simplePos x="0" y="0"/>
              <wp:positionH relativeFrom="column">
                <wp:posOffset>245272</wp:posOffset>
              </wp:positionH>
              <wp:positionV relativeFrom="paragraph">
                <wp:posOffset>156210</wp:posOffset>
              </wp:positionV>
              <wp:extent cx="3350260" cy="231775"/>
              <wp:effectExtent l="0" t="0" r="2540" b="0"/>
              <wp:wrapNone/>
              <wp:docPr id="303215266" name="Zone de texte 7"/>
              <wp:cNvGraphicFramePr/>
              <a:graphic xmlns:a="http://schemas.openxmlformats.org/drawingml/2006/main">
                <a:graphicData uri="http://schemas.microsoft.com/office/word/2010/wordprocessingShape">
                  <wps:wsp>
                    <wps:cNvSpPr txBox="1"/>
                    <wps:spPr>
                      <a:xfrm>
                        <a:off x="0" y="0"/>
                        <a:ext cx="3350260" cy="231775"/>
                      </a:xfrm>
                      <a:prstGeom prst="rect">
                        <a:avLst/>
                      </a:prstGeom>
                      <a:solidFill>
                        <a:schemeClr val="lt1"/>
                      </a:solidFill>
                      <a:ln w="6350">
                        <a:noFill/>
                      </a:ln>
                    </wps:spPr>
                    <wps:txbx>
                      <w:txbxContent>
                        <w:p w14:paraId="2BF200E0" w14:textId="0F9DF26C" w:rsidR="00617168" w:rsidRPr="00E937A5" w:rsidRDefault="00617168" w:rsidP="00E937A5">
                          <w:pPr>
                            <w:spacing w:after="0" w:line="240" w:lineRule="auto"/>
                            <w:jc w:val="center"/>
                            <w:rPr>
                              <w:color w:val="CB203B" w:themeColor="text1"/>
                              <w:sz w:val="18"/>
                              <w:szCs w:val="18"/>
                              <w:lang w:val="fr-CA"/>
                            </w:rPr>
                          </w:pPr>
                          <w:r w:rsidRPr="00066086">
                            <w:rPr>
                              <w:sz w:val="18"/>
                              <w:szCs w:val="18"/>
                              <w:lang w:val="fr-CA"/>
                            </w:rPr>
                            <w:t>canada.ca/charitable-</w:t>
                          </w:r>
                          <w:proofErr w:type="spellStart"/>
                          <w:r w:rsidRPr="00066086">
                            <w:rPr>
                              <w:sz w:val="18"/>
                              <w:szCs w:val="18"/>
                              <w:lang w:val="fr-CA"/>
                            </w:rPr>
                            <w:t>campaign</w:t>
                          </w:r>
                          <w:proofErr w:type="spellEnd"/>
                          <w:r w:rsidR="00C83766" w:rsidRPr="00E937A5">
                            <w:rPr>
                              <w:color w:val="CB203B" w:themeColor="text1"/>
                              <w:sz w:val="18"/>
                              <w:szCs w:val="18"/>
                              <w:lang w:val="fr-CA"/>
                            </w:rPr>
                            <w:t xml:space="preserve"> </w:t>
                          </w:r>
                          <w:r w:rsidR="00C83766" w:rsidRPr="00E937A5">
                            <w:rPr>
                              <w:color w:val="2B2A28" w:themeColor="text2"/>
                              <w:sz w:val="18"/>
                              <w:szCs w:val="18"/>
                              <w:lang w:val="fr-CA"/>
                            </w:rPr>
                            <w:t>|</w:t>
                          </w:r>
                          <w:r w:rsidR="00C83766">
                            <w:rPr>
                              <w:color w:val="2B2A28" w:themeColor="text2"/>
                              <w:sz w:val="18"/>
                              <w:szCs w:val="18"/>
                              <w:lang w:val="fr-CA"/>
                            </w:rPr>
                            <w:t xml:space="preserve"> </w:t>
                          </w:r>
                          <w:r w:rsidR="000A119A" w:rsidRPr="00066086">
                            <w:rPr>
                              <w:sz w:val="18"/>
                              <w:szCs w:val="18"/>
                              <w:lang w:val="fr-CA"/>
                            </w:rPr>
                            <w:t>canada.ca/campagne-</w:t>
                          </w:r>
                          <w:proofErr w:type="spellStart"/>
                          <w:r w:rsidR="000A119A" w:rsidRPr="00066086">
                            <w:rPr>
                              <w:sz w:val="18"/>
                              <w:szCs w:val="18"/>
                              <w:lang w:val="fr-CA"/>
                            </w:rPr>
                            <w:t>charite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78B06" id="_x0000_t202" coordsize="21600,21600" o:spt="202" path="m,l,21600r21600,l21600,xe">
              <v:stroke joinstyle="miter"/>
              <v:path gradientshapeok="t" o:connecttype="rect"/>
            </v:shapetype>
            <v:shape id="Zone de texte 7" o:spid="_x0000_s1026" type="#_x0000_t202" style="position:absolute;margin-left:19.3pt;margin-top:12.3pt;width:263.8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" fillcolor="white [3201]" stroked="f" strokeweight=".5pt">
              <v:textbox>
                <w:txbxContent>
                  <w:p w14:paraId="2BF200E0" w14:textId="0F9DF26C" w:rsidR="00617168" w:rsidRPr="00E937A5" w:rsidRDefault="00617168" w:rsidP="00E937A5">
                    <w:pPr>
                      <w:spacing w:after="0" w:line="240" w:lineRule="auto"/>
                      <w:jc w:val="center"/>
                      <w:rPr>
                        <w:color w:val="CB203B" w:themeColor="text1"/>
                        <w:sz w:val="18"/>
                        <w:szCs w:val="18"/>
                        <w:lang w:val="fr-CA"/>
                      </w:rPr>
                    </w:pPr>
                    <w:r w:rsidRPr="00066086">
                      <w:rPr>
                        <w:sz w:val="18"/>
                        <w:szCs w:val="18"/>
                        <w:lang w:val="fr-CA"/>
                      </w:rPr>
                      <w:t>canada.ca/charitable-</w:t>
                    </w:r>
                    <w:proofErr w:type="spellStart"/>
                    <w:r w:rsidRPr="00066086">
                      <w:rPr>
                        <w:sz w:val="18"/>
                        <w:szCs w:val="18"/>
                        <w:lang w:val="fr-CA"/>
                      </w:rPr>
                      <w:t>campaign</w:t>
                    </w:r>
                    <w:proofErr w:type="spellEnd"/>
                    <w:r w:rsidR="00C83766" w:rsidRPr="00E937A5">
                      <w:rPr>
                        <w:color w:val="CB203B" w:themeColor="text1"/>
                        <w:sz w:val="18"/>
                        <w:szCs w:val="18"/>
                        <w:lang w:val="fr-CA"/>
                      </w:rPr>
                      <w:t xml:space="preserve"> </w:t>
                    </w:r>
                    <w:r w:rsidR="00C83766" w:rsidRPr="00E937A5">
                      <w:rPr>
                        <w:color w:val="2B2A28" w:themeColor="text2"/>
                        <w:sz w:val="18"/>
                        <w:szCs w:val="18"/>
                        <w:lang w:val="fr-CA"/>
                      </w:rPr>
                      <w:t>|</w:t>
                    </w:r>
                    <w:r w:rsidR="00C83766">
                      <w:rPr>
                        <w:color w:val="2B2A28" w:themeColor="text2"/>
                        <w:sz w:val="18"/>
                        <w:szCs w:val="18"/>
                        <w:lang w:val="fr-CA"/>
                      </w:rPr>
                      <w:t xml:space="preserve"> </w:t>
                    </w:r>
                    <w:r w:rsidR="000A119A" w:rsidRPr="00066086">
                      <w:rPr>
                        <w:sz w:val="18"/>
                        <w:szCs w:val="18"/>
                        <w:lang w:val="fr-CA"/>
                      </w:rPr>
                      <w:t>canada.ca/campagne-</w:t>
                    </w:r>
                    <w:proofErr w:type="spellStart"/>
                    <w:r w:rsidR="000A119A" w:rsidRPr="00066086">
                      <w:rPr>
                        <w:sz w:val="18"/>
                        <w:szCs w:val="18"/>
                        <w:lang w:val="fr-CA"/>
                      </w:rPr>
                      <w:t>charite</w:t>
                    </w:r>
                    <w:proofErr w:type="spellEnd"/>
                  </w:p>
                </w:txbxContent>
              </v:textbox>
            </v:shape>
          </w:pict>
        </mc:Fallback>
      </mc:AlternateContent>
    </w:r>
    <w:r>
      <w:rPr>
        <w:noProof/>
      </w:rPr>
      <w:drawing>
        <wp:anchor distT="0" distB="0" distL="114300" distR="114300" simplePos="0" relativeHeight="251666432" behindDoc="0" locked="0" layoutInCell="1" allowOverlap="1" wp14:anchorId="15C4D422" wp14:editId="30E49848">
          <wp:simplePos x="0" y="0"/>
          <wp:positionH relativeFrom="column">
            <wp:posOffset>-96358</wp:posOffset>
          </wp:positionH>
          <wp:positionV relativeFrom="paragraph">
            <wp:posOffset>163195</wp:posOffset>
          </wp:positionV>
          <wp:extent cx="215900" cy="215900"/>
          <wp:effectExtent l="0" t="0" r="0" b="0"/>
          <wp:wrapSquare wrapText="bothSides"/>
          <wp:docPr id="879335410" name="Graphique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35410" name="Graphique 14" descr="LinkedIn icon"/>
                  <pic:cNvPicPr/>
                </pic:nvPicPr>
                <pic:blipFill>
                  <a:blip r:embed="rId3">
                    <a:extLst>
                      <a:ext uri="{96DAC541-7B7A-43D3-8B79-37D633B846F1}">
                        <asvg:svgBlip xmlns:asvg="http://schemas.microsoft.com/office/drawing/2016/SVG/main" r:embed="rId4"/>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57DAC7C" wp14:editId="4CB2C4C4">
          <wp:simplePos x="0" y="0"/>
          <wp:positionH relativeFrom="column">
            <wp:posOffset>-374488</wp:posOffset>
          </wp:positionH>
          <wp:positionV relativeFrom="paragraph">
            <wp:posOffset>164465</wp:posOffset>
          </wp:positionV>
          <wp:extent cx="215900" cy="215900"/>
          <wp:effectExtent l="0" t="0" r="0" b="0"/>
          <wp:wrapSquare wrapText="bothSides"/>
          <wp:docPr id="1916956044" name="Graphique 1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56044" name="Graphique 13" descr="YouTube Icon"/>
                  <pic:cNvPicPr/>
                </pic:nvPicPr>
                <pic:blipFill>
                  <a:blip r:embed="rId5">
                    <a:extLst>
                      <a:ext uri="{96DAC541-7B7A-43D3-8B79-37D633B846F1}">
                        <asvg:svgBlip xmlns:asvg="http://schemas.microsoft.com/office/drawing/2016/SVG/main" r:embed="rId6"/>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5BB6E21" wp14:editId="01337F67">
          <wp:simplePos x="0" y="0"/>
          <wp:positionH relativeFrom="column">
            <wp:posOffset>-660873</wp:posOffset>
          </wp:positionH>
          <wp:positionV relativeFrom="paragraph">
            <wp:posOffset>161290</wp:posOffset>
          </wp:positionV>
          <wp:extent cx="215900" cy="215900"/>
          <wp:effectExtent l="0" t="0" r="0" b="0"/>
          <wp:wrapSquare wrapText="bothSides"/>
          <wp:docPr id="1059963689" name="Graphique 12" descr="X plat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63689" name="Graphique 12" descr="X platform Icon"/>
                  <pic:cNvPicPr/>
                </pic:nvPicPr>
                <pic:blipFill>
                  <a:blip r:embed="rId7">
                    <a:extLst>
                      <a:ext uri="{96DAC541-7B7A-43D3-8B79-37D633B846F1}">
                        <asvg:svgBlip xmlns:asvg="http://schemas.microsoft.com/office/drawing/2016/SVG/main" r:embed="rId8"/>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6600311" wp14:editId="2FAB50FC">
          <wp:simplePos x="0" y="0"/>
          <wp:positionH relativeFrom="column">
            <wp:posOffset>-941232</wp:posOffset>
          </wp:positionH>
          <wp:positionV relativeFrom="paragraph">
            <wp:posOffset>164465</wp:posOffset>
          </wp:positionV>
          <wp:extent cx="215900" cy="215900"/>
          <wp:effectExtent l="0" t="0" r="0" b="0"/>
          <wp:wrapSquare wrapText="bothSides"/>
          <wp:docPr id="685535683" name="Graphique 1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5683" name="Graphique 10" descr="Facebook Icon"/>
                  <pic:cNvPicPr/>
                </pic:nvPicPr>
                <pic:blipFill>
                  <a:blip r:embed="rId9">
                    <a:extLst>
                      <a:ext uri="{96DAC541-7B7A-43D3-8B79-37D633B846F1}">
                        <asvg:svgBlip xmlns:asvg="http://schemas.microsoft.com/office/drawing/2016/SVG/main" r:embed="rId10"/>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sidR="00594CC1">
      <w:rPr>
        <w:noProof/>
      </w:rPr>
      <w:drawing>
        <wp:anchor distT="0" distB="0" distL="114300" distR="114300" simplePos="0" relativeHeight="251673600" behindDoc="0" locked="0" layoutInCell="1" allowOverlap="1" wp14:anchorId="518C9B56" wp14:editId="2ED65ADA">
          <wp:simplePos x="0" y="0"/>
          <wp:positionH relativeFrom="column">
            <wp:posOffset>8172607</wp:posOffset>
          </wp:positionH>
          <wp:positionV relativeFrom="paragraph">
            <wp:posOffset>-2690860</wp:posOffset>
          </wp:positionV>
          <wp:extent cx="1421130" cy="235585"/>
          <wp:effectExtent l="0" t="0" r="1270" b="5715"/>
          <wp:wrapSquare wrapText="bothSides"/>
          <wp:docPr id="1180018055" name="Image 5" descr="X social media plat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18055" name="Image 5" descr="X social media platform icon"/>
                  <pic:cNvPicPr/>
                </pic:nvPicPr>
                <pic:blipFill>
                  <a:blip r:embed="rId11">
                    <a:extLst>
                      <a:ext uri="{28A0092B-C50C-407E-A947-70E740481C1C}">
                        <a14:useLocalDpi xmlns:a14="http://schemas.microsoft.com/office/drawing/2010/main" val="0"/>
                      </a:ext>
                    </a:extLst>
                  </a:blip>
                  <a:stretch>
                    <a:fillRect/>
                  </a:stretch>
                </pic:blipFill>
                <pic:spPr>
                  <a:xfrm>
                    <a:off x="0" y="0"/>
                    <a:ext cx="1421130" cy="2355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198F" w14:textId="77777777" w:rsidR="005B67C4" w:rsidRDefault="005B67C4">
      <w:pPr>
        <w:spacing w:after="0" w:line="240" w:lineRule="auto"/>
      </w:pPr>
      <w:r>
        <w:separator/>
      </w:r>
    </w:p>
    <w:p w14:paraId="0A1C30A9" w14:textId="77777777" w:rsidR="005B67C4" w:rsidRDefault="005B67C4"/>
  </w:footnote>
  <w:footnote w:type="continuationSeparator" w:id="0">
    <w:p w14:paraId="2B4EE7E0" w14:textId="77777777" w:rsidR="005B67C4" w:rsidRDefault="005B67C4">
      <w:pPr>
        <w:spacing w:after="0" w:line="240" w:lineRule="auto"/>
      </w:pPr>
      <w:r>
        <w:continuationSeparator/>
      </w:r>
    </w:p>
    <w:p w14:paraId="0D22541F" w14:textId="77777777" w:rsidR="005B67C4" w:rsidRDefault="005B6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A32" w14:textId="4F13A1DB" w:rsidR="00472B51" w:rsidRDefault="00C83766">
    <w:pPr>
      <w:pStyle w:val="Header"/>
    </w:pPr>
    <w:r>
      <w:rPr>
        <w:noProof/>
      </w:rPr>
      <w:drawing>
        <wp:anchor distT="0" distB="0" distL="114300" distR="114300" simplePos="0" relativeHeight="251669504" behindDoc="0" locked="0" layoutInCell="1" allowOverlap="1" wp14:anchorId="11C6C49A" wp14:editId="0C337BD3">
          <wp:simplePos x="0" y="0"/>
          <wp:positionH relativeFrom="column">
            <wp:posOffset>-1124747</wp:posOffset>
          </wp:positionH>
          <wp:positionV relativeFrom="paragraph">
            <wp:posOffset>-427990</wp:posOffset>
          </wp:positionV>
          <wp:extent cx="7607300" cy="762000"/>
          <wp:effectExtent l="0" t="0" r="0" b="0"/>
          <wp:wrapSquare wrapText="bothSides"/>
          <wp:docPr id="350377816" name="Graphique 2" descr="Government of Canada Workplace Charitable Campaig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77816" name="Graphique 2" descr="Government of Canada Workplace Charitable Campaign Banner"/>
                  <pic:cNvPicPr/>
                </pic:nvPicPr>
                <pic:blipFill>
                  <a:blip r:embed="rId1">
                    <a:extLst>
                      <a:ext uri="{96DAC541-7B7A-43D3-8B79-37D633B846F1}">
                        <asvg:svgBlip xmlns:asvg="http://schemas.microsoft.com/office/drawing/2016/SVG/main" r:embed="rId2"/>
                      </a:ext>
                    </a:extLst>
                  </a:blip>
                  <a:stretch>
                    <a:fillRect/>
                  </a:stretch>
                </pic:blipFill>
                <pic:spPr>
                  <a:xfrm>
                    <a:off x="0" y="0"/>
                    <a:ext cx="76073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73D4" w14:textId="069224A5" w:rsidR="006343B6" w:rsidRDefault="00C83766">
    <w:pPr>
      <w:pStyle w:val="Header"/>
    </w:pPr>
    <w:r>
      <w:rPr>
        <w:noProof/>
      </w:rPr>
      <w:drawing>
        <wp:anchor distT="0" distB="0" distL="114300" distR="114300" simplePos="0" relativeHeight="251671552" behindDoc="0" locked="0" layoutInCell="1" allowOverlap="1" wp14:anchorId="62C8CE3C" wp14:editId="7033B023">
          <wp:simplePos x="0" y="0"/>
          <wp:positionH relativeFrom="column">
            <wp:posOffset>-1102522</wp:posOffset>
          </wp:positionH>
          <wp:positionV relativeFrom="paragraph">
            <wp:posOffset>-429895</wp:posOffset>
          </wp:positionV>
          <wp:extent cx="7607300" cy="762000"/>
          <wp:effectExtent l="0" t="0" r="0" b="0"/>
          <wp:wrapSquare wrapText="bothSides"/>
          <wp:docPr id="1526981881" name="Graphique 2" descr="Government of Canada Workplace Charitable 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81881" name="Graphique 2" descr="Government of Canada Workplace Charitable Campaign"/>
                  <pic:cNvPicPr/>
                </pic:nvPicPr>
                <pic:blipFill>
                  <a:blip r:embed="rId1">
                    <a:extLst>
                      <a:ext uri="{96DAC541-7B7A-43D3-8B79-37D633B846F1}">
                        <asvg:svgBlip xmlns:asvg="http://schemas.microsoft.com/office/drawing/2016/SVG/main" r:embed="rId2"/>
                      </a:ext>
                    </a:extLst>
                  </a:blip>
                  <a:stretch>
                    <a:fillRect/>
                  </a:stretch>
                </pic:blipFill>
                <pic:spPr>
                  <a:xfrm>
                    <a:off x="0" y="0"/>
                    <a:ext cx="76073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17"/>
    <w:multiLevelType w:val="hybridMultilevel"/>
    <w:tmpl w:val="2DAA5B16"/>
    <w:lvl w:ilvl="0" w:tplc="C0A631E0">
      <w:start w:val="1"/>
      <w:numFmt w:val="bullet"/>
      <w:lvlText w:val=""/>
      <w:lvlJc w:val="left"/>
      <w:pPr>
        <w:tabs>
          <w:tab w:val="num" w:pos="720"/>
        </w:tabs>
        <w:ind w:left="720" w:hanging="360"/>
      </w:pPr>
      <w:rPr>
        <w:rFonts w:ascii="Symbol" w:hAnsi="Symbol" w:hint="default"/>
      </w:rPr>
    </w:lvl>
    <w:lvl w:ilvl="1" w:tplc="D1962686">
      <w:numFmt w:val="bullet"/>
      <w:lvlText w:val="o"/>
      <w:lvlJc w:val="left"/>
      <w:pPr>
        <w:tabs>
          <w:tab w:val="num" w:pos="1440"/>
        </w:tabs>
        <w:ind w:left="1440" w:hanging="360"/>
      </w:pPr>
      <w:rPr>
        <w:rFonts w:ascii="Courier New" w:hAnsi="Courier New" w:hint="default"/>
      </w:rPr>
    </w:lvl>
    <w:lvl w:ilvl="2" w:tplc="5F860770" w:tentative="1">
      <w:start w:val="1"/>
      <w:numFmt w:val="bullet"/>
      <w:lvlText w:val=""/>
      <w:lvlJc w:val="left"/>
      <w:pPr>
        <w:tabs>
          <w:tab w:val="num" w:pos="2160"/>
        </w:tabs>
        <w:ind w:left="2160" w:hanging="360"/>
      </w:pPr>
      <w:rPr>
        <w:rFonts w:ascii="Symbol" w:hAnsi="Symbol" w:hint="default"/>
      </w:rPr>
    </w:lvl>
    <w:lvl w:ilvl="3" w:tplc="A10CDEE6" w:tentative="1">
      <w:start w:val="1"/>
      <w:numFmt w:val="bullet"/>
      <w:lvlText w:val=""/>
      <w:lvlJc w:val="left"/>
      <w:pPr>
        <w:tabs>
          <w:tab w:val="num" w:pos="2880"/>
        </w:tabs>
        <w:ind w:left="2880" w:hanging="360"/>
      </w:pPr>
      <w:rPr>
        <w:rFonts w:ascii="Symbol" w:hAnsi="Symbol" w:hint="default"/>
      </w:rPr>
    </w:lvl>
    <w:lvl w:ilvl="4" w:tplc="DDF48246" w:tentative="1">
      <w:start w:val="1"/>
      <w:numFmt w:val="bullet"/>
      <w:lvlText w:val=""/>
      <w:lvlJc w:val="left"/>
      <w:pPr>
        <w:tabs>
          <w:tab w:val="num" w:pos="3600"/>
        </w:tabs>
        <w:ind w:left="3600" w:hanging="360"/>
      </w:pPr>
      <w:rPr>
        <w:rFonts w:ascii="Symbol" w:hAnsi="Symbol" w:hint="default"/>
      </w:rPr>
    </w:lvl>
    <w:lvl w:ilvl="5" w:tplc="2E26C97E" w:tentative="1">
      <w:start w:val="1"/>
      <w:numFmt w:val="bullet"/>
      <w:lvlText w:val=""/>
      <w:lvlJc w:val="left"/>
      <w:pPr>
        <w:tabs>
          <w:tab w:val="num" w:pos="4320"/>
        </w:tabs>
        <w:ind w:left="4320" w:hanging="360"/>
      </w:pPr>
      <w:rPr>
        <w:rFonts w:ascii="Symbol" w:hAnsi="Symbol" w:hint="default"/>
      </w:rPr>
    </w:lvl>
    <w:lvl w:ilvl="6" w:tplc="63D6A39E" w:tentative="1">
      <w:start w:val="1"/>
      <w:numFmt w:val="bullet"/>
      <w:lvlText w:val=""/>
      <w:lvlJc w:val="left"/>
      <w:pPr>
        <w:tabs>
          <w:tab w:val="num" w:pos="5040"/>
        </w:tabs>
        <w:ind w:left="5040" w:hanging="360"/>
      </w:pPr>
      <w:rPr>
        <w:rFonts w:ascii="Symbol" w:hAnsi="Symbol" w:hint="default"/>
      </w:rPr>
    </w:lvl>
    <w:lvl w:ilvl="7" w:tplc="5E0A1D52" w:tentative="1">
      <w:start w:val="1"/>
      <w:numFmt w:val="bullet"/>
      <w:lvlText w:val=""/>
      <w:lvlJc w:val="left"/>
      <w:pPr>
        <w:tabs>
          <w:tab w:val="num" w:pos="5760"/>
        </w:tabs>
        <w:ind w:left="5760" w:hanging="360"/>
      </w:pPr>
      <w:rPr>
        <w:rFonts w:ascii="Symbol" w:hAnsi="Symbol" w:hint="default"/>
      </w:rPr>
    </w:lvl>
    <w:lvl w:ilvl="8" w:tplc="283006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8038AF"/>
    <w:multiLevelType w:val="multilevel"/>
    <w:tmpl w:val="AFD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E4510"/>
    <w:multiLevelType w:val="multilevel"/>
    <w:tmpl w:val="8CA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03D7F"/>
    <w:multiLevelType w:val="hybridMultilevel"/>
    <w:tmpl w:val="7AA2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F5389"/>
    <w:multiLevelType w:val="hybridMultilevel"/>
    <w:tmpl w:val="DF266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41A02"/>
    <w:multiLevelType w:val="multilevel"/>
    <w:tmpl w:val="E7F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178F7"/>
    <w:multiLevelType w:val="multilevel"/>
    <w:tmpl w:val="D02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82DFD"/>
    <w:multiLevelType w:val="multilevel"/>
    <w:tmpl w:val="F90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DA3F70"/>
    <w:multiLevelType w:val="hybridMultilevel"/>
    <w:tmpl w:val="C43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F220A"/>
    <w:multiLevelType w:val="hybridMultilevel"/>
    <w:tmpl w:val="875E8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40A3"/>
    <w:multiLevelType w:val="multilevel"/>
    <w:tmpl w:val="BD56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163DF"/>
    <w:multiLevelType w:val="multilevel"/>
    <w:tmpl w:val="3C4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83E91"/>
    <w:multiLevelType w:val="hybridMultilevel"/>
    <w:tmpl w:val="E7EC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A6F24"/>
    <w:multiLevelType w:val="hybridMultilevel"/>
    <w:tmpl w:val="66F08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41BBC"/>
    <w:multiLevelType w:val="multilevel"/>
    <w:tmpl w:val="736A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F6074"/>
    <w:multiLevelType w:val="multilevel"/>
    <w:tmpl w:val="1336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2E4842"/>
    <w:multiLevelType w:val="multilevel"/>
    <w:tmpl w:val="8A00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265162"/>
    <w:multiLevelType w:val="multilevel"/>
    <w:tmpl w:val="C112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72817"/>
    <w:multiLevelType w:val="multilevel"/>
    <w:tmpl w:val="8BC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74D16"/>
    <w:multiLevelType w:val="hybridMultilevel"/>
    <w:tmpl w:val="256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B3FE9"/>
    <w:multiLevelType w:val="multilevel"/>
    <w:tmpl w:val="1C7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081066"/>
    <w:multiLevelType w:val="hybridMultilevel"/>
    <w:tmpl w:val="8FCE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61447"/>
    <w:multiLevelType w:val="hybridMultilevel"/>
    <w:tmpl w:val="159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EF7"/>
    <w:multiLevelType w:val="hybridMultilevel"/>
    <w:tmpl w:val="7FD0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722C8"/>
    <w:multiLevelType w:val="hybridMultilevel"/>
    <w:tmpl w:val="3414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C3511"/>
    <w:multiLevelType w:val="multilevel"/>
    <w:tmpl w:val="37C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311F5A"/>
    <w:multiLevelType w:val="hybridMultilevel"/>
    <w:tmpl w:val="FFA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C6B07"/>
    <w:multiLevelType w:val="multilevel"/>
    <w:tmpl w:val="891E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4C897190"/>
    <w:multiLevelType w:val="multilevel"/>
    <w:tmpl w:val="D5A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F750D"/>
    <w:multiLevelType w:val="multilevel"/>
    <w:tmpl w:val="84EA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584C4E"/>
    <w:multiLevelType w:val="multilevel"/>
    <w:tmpl w:val="079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A6194A"/>
    <w:multiLevelType w:val="multilevel"/>
    <w:tmpl w:val="C4F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F4598A"/>
    <w:multiLevelType w:val="multilevel"/>
    <w:tmpl w:val="BE02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DD4BE5"/>
    <w:multiLevelType w:val="multilevel"/>
    <w:tmpl w:val="CCD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5D765C"/>
    <w:multiLevelType w:val="multilevel"/>
    <w:tmpl w:val="E1D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FD6334"/>
    <w:multiLevelType w:val="multilevel"/>
    <w:tmpl w:val="FD5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8B380E"/>
    <w:multiLevelType w:val="multilevel"/>
    <w:tmpl w:val="469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2F27C2"/>
    <w:multiLevelType w:val="hybridMultilevel"/>
    <w:tmpl w:val="E30E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18727B"/>
    <w:multiLevelType w:val="hybridMultilevel"/>
    <w:tmpl w:val="5826416E"/>
    <w:lvl w:ilvl="0" w:tplc="768098FC">
      <w:start w:val="1"/>
      <w:numFmt w:val="bullet"/>
      <w:lvlText w:val="•"/>
      <w:lvlJc w:val="left"/>
      <w:pPr>
        <w:tabs>
          <w:tab w:val="num" w:pos="720"/>
        </w:tabs>
        <w:ind w:left="720" w:hanging="360"/>
      </w:pPr>
      <w:rPr>
        <w:rFonts w:ascii="Arial" w:hAnsi="Arial" w:hint="default"/>
      </w:rPr>
    </w:lvl>
    <w:lvl w:ilvl="1" w:tplc="A26EFEC8">
      <w:numFmt w:val="bullet"/>
      <w:lvlText w:val="•"/>
      <w:lvlJc w:val="left"/>
      <w:pPr>
        <w:tabs>
          <w:tab w:val="num" w:pos="1440"/>
        </w:tabs>
        <w:ind w:left="1440" w:hanging="360"/>
      </w:pPr>
      <w:rPr>
        <w:rFonts w:ascii="Arial" w:hAnsi="Arial" w:hint="default"/>
      </w:rPr>
    </w:lvl>
    <w:lvl w:ilvl="2" w:tplc="097E7030" w:tentative="1">
      <w:start w:val="1"/>
      <w:numFmt w:val="bullet"/>
      <w:lvlText w:val="•"/>
      <w:lvlJc w:val="left"/>
      <w:pPr>
        <w:tabs>
          <w:tab w:val="num" w:pos="2160"/>
        </w:tabs>
        <w:ind w:left="2160" w:hanging="360"/>
      </w:pPr>
      <w:rPr>
        <w:rFonts w:ascii="Arial" w:hAnsi="Arial" w:hint="default"/>
      </w:rPr>
    </w:lvl>
    <w:lvl w:ilvl="3" w:tplc="554EF29E" w:tentative="1">
      <w:start w:val="1"/>
      <w:numFmt w:val="bullet"/>
      <w:lvlText w:val="•"/>
      <w:lvlJc w:val="left"/>
      <w:pPr>
        <w:tabs>
          <w:tab w:val="num" w:pos="2880"/>
        </w:tabs>
        <w:ind w:left="2880" w:hanging="360"/>
      </w:pPr>
      <w:rPr>
        <w:rFonts w:ascii="Arial" w:hAnsi="Arial" w:hint="default"/>
      </w:rPr>
    </w:lvl>
    <w:lvl w:ilvl="4" w:tplc="4436575A" w:tentative="1">
      <w:start w:val="1"/>
      <w:numFmt w:val="bullet"/>
      <w:lvlText w:val="•"/>
      <w:lvlJc w:val="left"/>
      <w:pPr>
        <w:tabs>
          <w:tab w:val="num" w:pos="3600"/>
        </w:tabs>
        <w:ind w:left="3600" w:hanging="360"/>
      </w:pPr>
      <w:rPr>
        <w:rFonts w:ascii="Arial" w:hAnsi="Arial" w:hint="default"/>
      </w:rPr>
    </w:lvl>
    <w:lvl w:ilvl="5" w:tplc="78F6D25E" w:tentative="1">
      <w:start w:val="1"/>
      <w:numFmt w:val="bullet"/>
      <w:lvlText w:val="•"/>
      <w:lvlJc w:val="left"/>
      <w:pPr>
        <w:tabs>
          <w:tab w:val="num" w:pos="4320"/>
        </w:tabs>
        <w:ind w:left="4320" w:hanging="360"/>
      </w:pPr>
      <w:rPr>
        <w:rFonts w:ascii="Arial" w:hAnsi="Arial" w:hint="default"/>
      </w:rPr>
    </w:lvl>
    <w:lvl w:ilvl="6" w:tplc="1BA2560E" w:tentative="1">
      <w:start w:val="1"/>
      <w:numFmt w:val="bullet"/>
      <w:lvlText w:val="•"/>
      <w:lvlJc w:val="left"/>
      <w:pPr>
        <w:tabs>
          <w:tab w:val="num" w:pos="5040"/>
        </w:tabs>
        <w:ind w:left="5040" w:hanging="360"/>
      </w:pPr>
      <w:rPr>
        <w:rFonts w:ascii="Arial" w:hAnsi="Arial" w:hint="default"/>
      </w:rPr>
    </w:lvl>
    <w:lvl w:ilvl="7" w:tplc="A776F472" w:tentative="1">
      <w:start w:val="1"/>
      <w:numFmt w:val="bullet"/>
      <w:lvlText w:val="•"/>
      <w:lvlJc w:val="left"/>
      <w:pPr>
        <w:tabs>
          <w:tab w:val="num" w:pos="5760"/>
        </w:tabs>
        <w:ind w:left="5760" w:hanging="360"/>
      </w:pPr>
      <w:rPr>
        <w:rFonts w:ascii="Arial" w:hAnsi="Arial" w:hint="default"/>
      </w:rPr>
    </w:lvl>
    <w:lvl w:ilvl="8" w:tplc="5F28F6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0E6912"/>
    <w:multiLevelType w:val="multilevel"/>
    <w:tmpl w:val="46A8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F04D2B"/>
    <w:multiLevelType w:val="hybridMultilevel"/>
    <w:tmpl w:val="67D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9C6CF1"/>
    <w:multiLevelType w:val="hybridMultilevel"/>
    <w:tmpl w:val="3F5E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5E0E77"/>
    <w:multiLevelType w:val="hybridMultilevel"/>
    <w:tmpl w:val="6010E318"/>
    <w:lvl w:ilvl="0" w:tplc="CA70CCE8">
      <w:start w:val="1"/>
      <w:numFmt w:val="bullet"/>
      <w:lvlText w:val="•"/>
      <w:lvlJc w:val="left"/>
      <w:pPr>
        <w:tabs>
          <w:tab w:val="num" w:pos="720"/>
        </w:tabs>
        <w:ind w:left="720" w:hanging="360"/>
      </w:pPr>
      <w:rPr>
        <w:rFonts w:ascii="Arial" w:hAnsi="Arial" w:hint="default"/>
      </w:rPr>
    </w:lvl>
    <w:lvl w:ilvl="1" w:tplc="65D65AC0">
      <w:start w:val="1"/>
      <w:numFmt w:val="bullet"/>
      <w:lvlText w:val="•"/>
      <w:lvlJc w:val="left"/>
      <w:pPr>
        <w:tabs>
          <w:tab w:val="num" w:pos="1440"/>
        </w:tabs>
        <w:ind w:left="1440" w:hanging="360"/>
      </w:pPr>
      <w:rPr>
        <w:rFonts w:ascii="Arial" w:hAnsi="Arial" w:hint="default"/>
      </w:rPr>
    </w:lvl>
    <w:lvl w:ilvl="2" w:tplc="0712A7FE" w:tentative="1">
      <w:start w:val="1"/>
      <w:numFmt w:val="bullet"/>
      <w:lvlText w:val="•"/>
      <w:lvlJc w:val="left"/>
      <w:pPr>
        <w:tabs>
          <w:tab w:val="num" w:pos="2160"/>
        </w:tabs>
        <w:ind w:left="2160" w:hanging="360"/>
      </w:pPr>
      <w:rPr>
        <w:rFonts w:ascii="Arial" w:hAnsi="Arial" w:hint="default"/>
      </w:rPr>
    </w:lvl>
    <w:lvl w:ilvl="3" w:tplc="601EF320" w:tentative="1">
      <w:start w:val="1"/>
      <w:numFmt w:val="bullet"/>
      <w:lvlText w:val="•"/>
      <w:lvlJc w:val="left"/>
      <w:pPr>
        <w:tabs>
          <w:tab w:val="num" w:pos="2880"/>
        </w:tabs>
        <w:ind w:left="2880" w:hanging="360"/>
      </w:pPr>
      <w:rPr>
        <w:rFonts w:ascii="Arial" w:hAnsi="Arial" w:hint="default"/>
      </w:rPr>
    </w:lvl>
    <w:lvl w:ilvl="4" w:tplc="9FEE1F0A" w:tentative="1">
      <w:start w:val="1"/>
      <w:numFmt w:val="bullet"/>
      <w:lvlText w:val="•"/>
      <w:lvlJc w:val="left"/>
      <w:pPr>
        <w:tabs>
          <w:tab w:val="num" w:pos="3600"/>
        </w:tabs>
        <w:ind w:left="3600" w:hanging="360"/>
      </w:pPr>
      <w:rPr>
        <w:rFonts w:ascii="Arial" w:hAnsi="Arial" w:hint="default"/>
      </w:rPr>
    </w:lvl>
    <w:lvl w:ilvl="5" w:tplc="2AA2EF9C" w:tentative="1">
      <w:start w:val="1"/>
      <w:numFmt w:val="bullet"/>
      <w:lvlText w:val="•"/>
      <w:lvlJc w:val="left"/>
      <w:pPr>
        <w:tabs>
          <w:tab w:val="num" w:pos="4320"/>
        </w:tabs>
        <w:ind w:left="4320" w:hanging="360"/>
      </w:pPr>
      <w:rPr>
        <w:rFonts w:ascii="Arial" w:hAnsi="Arial" w:hint="default"/>
      </w:rPr>
    </w:lvl>
    <w:lvl w:ilvl="6" w:tplc="ED0A3AFC" w:tentative="1">
      <w:start w:val="1"/>
      <w:numFmt w:val="bullet"/>
      <w:lvlText w:val="•"/>
      <w:lvlJc w:val="left"/>
      <w:pPr>
        <w:tabs>
          <w:tab w:val="num" w:pos="5040"/>
        </w:tabs>
        <w:ind w:left="5040" w:hanging="360"/>
      </w:pPr>
      <w:rPr>
        <w:rFonts w:ascii="Arial" w:hAnsi="Arial" w:hint="default"/>
      </w:rPr>
    </w:lvl>
    <w:lvl w:ilvl="7" w:tplc="4F1C5150" w:tentative="1">
      <w:start w:val="1"/>
      <w:numFmt w:val="bullet"/>
      <w:lvlText w:val="•"/>
      <w:lvlJc w:val="left"/>
      <w:pPr>
        <w:tabs>
          <w:tab w:val="num" w:pos="5760"/>
        </w:tabs>
        <w:ind w:left="5760" w:hanging="360"/>
      </w:pPr>
      <w:rPr>
        <w:rFonts w:ascii="Arial" w:hAnsi="Arial" w:hint="default"/>
      </w:rPr>
    </w:lvl>
    <w:lvl w:ilvl="8" w:tplc="E752D86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2FA6AE1"/>
    <w:multiLevelType w:val="multilevel"/>
    <w:tmpl w:val="261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1F5559"/>
    <w:multiLevelType w:val="hybridMultilevel"/>
    <w:tmpl w:val="DC24F4FE"/>
    <w:lvl w:ilvl="0" w:tplc="56C079E8">
      <w:start w:val="1"/>
      <w:numFmt w:val="bullet"/>
      <w:lvlText w:val="•"/>
      <w:lvlJc w:val="left"/>
      <w:pPr>
        <w:tabs>
          <w:tab w:val="num" w:pos="720"/>
        </w:tabs>
        <w:ind w:left="720" w:hanging="360"/>
      </w:pPr>
      <w:rPr>
        <w:rFonts w:ascii="Arial" w:hAnsi="Arial" w:hint="default"/>
      </w:rPr>
    </w:lvl>
    <w:lvl w:ilvl="1" w:tplc="359632A6" w:tentative="1">
      <w:start w:val="1"/>
      <w:numFmt w:val="bullet"/>
      <w:lvlText w:val="•"/>
      <w:lvlJc w:val="left"/>
      <w:pPr>
        <w:tabs>
          <w:tab w:val="num" w:pos="1440"/>
        </w:tabs>
        <w:ind w:left="1440" w:hanging="360"/>
      </w:pPr>
      <w:rPr>
        <w:rFonts w:ascii="Arial" w:hAnsi="Arial" w:hint="default"/>
      </w:rPr>
    </w:lvl>
    <w:lvl w:ilvl="2" w:tplc="52168D76" w:tentative="1">
      <w:start w:val="1"/>
      <w:numFmt w:val="bullet"/>
      <w:lvlText w:val="•"/>
      <w:lvlJc w:val="left"/>
      <w:pPr>
        <w:tabs>
          <w:tab w:val="num" w:pos="2160"/>
        </w:tabs>
        <w:ind w:left="2160" w:hanging="360"/>
      </w:pPr>
      <w:rPr>
        <w:rFonts w:ascii="Arial" w:hAnsi="Arial" w:hint="default"/>
      </w:rPr>
    </w:lvl>
    <w:lvl w:ilvl="3" w:tplc="5E68190A" w:tentative="1">
      <w:start w:val="1"/>
      <w:numFmt w:val="bullet"/>
      <w:lvlText w:val="•"/>
      <w:lvlJc w:val="left"/>
      <w:pPr>
        <w:tabs>
          <w:tab w:val="num" w:pos="2880"/>
        </w:tabs>
        <w:ind w:left="2880" w:hanging="360"/>
      </w:pPr>
      <w:rPr>
        <w:rFonts w:ascii="Arial" w:hAnsi="Arial" w:hint="default"/>
      </w:rPr>
    </w:lvl>
    <w:lvl w:ilvl="4" w:tplc="1EF03BF4" w:tentative="1">
      <w:start w:val="1"/>
      <w:numFmt w:val="bullet"/>
      <w:lvlText w:val="•"/>
      <w:lvlJc w:val="left"/>
      <w:pPr>
        <w:tabs>
          <w:tab w:val="num" w:pos="3600"/>
        </w:tabs>
        <w:ind w:left="3600" w:hanging="360"/>
      </w:pPr>
      <w:rPr>
        <w:rFonts w:ascii="Arial" w:hAnsi="Arial" w:hint="default"/>
      </w:rPr>
    </w:lvl>
    <w:lvl w:ilvl="5" w:tplc="85F22B24" w:tentative="1">
      <w:start w:val="1"/>
      <w:numFmt w:val="bullet"/>
      <w:lvlText w:val="•"/>
      <w:lvlJc w:val="left"/>
      <w:pPr>
        <w:tabs>
          <w:tab w:val="num" w:pos="4320"/>
        </w:tabs>
        <w:ind w:left="4320" w:hanging="360"/>
      </w:pPr>
      <w:rPr>
        <w:rFonts w:ascii="Arial" w:hAnsi="Arial" w:hint="default"/>
      </w:rPr>
    </w:lvl>
    <w:lvl w:ilvl="6" w:tplc="4DF04E54" w:tentative="1">
      <w:start w:val="1"/>
      <w:numFmt w:val="bullet"/>
      <w:lvlText w:val="•"/>
      <w:lvlJc w:val="left"/>
      <w:pPr>
        <w:tabs>
          <w:tab w:val="num" w:pos="5040"/>
        </w:tabs>
        <w:ind w:left="5040" w:hanging="360"/>
      </w:pPr>
      <w:rPr>
        <w:rFonts w:ascii="Arial" w:hAnsi="Arial" w:hint="default"/>
      </w:rPr>
    </w:lvl>
    <w:lvl w:ilvl="7" w:tplc="85F48350" w:tentative="1">
      <w:start w:val="1"/>
      <w:numFmt w:val="bullet"/>
      <w:lvlText w:val="•"/>
      <w:lvlJc w:val="left"/>
      <w:pPr>
        <w:tabs>
          <w:tab w:val="num" w:pos="5760"/>
        </w:tabs>
        <w:ind w:left="5760" w:hanging="360"/>
      </w:pPr>
      <w:rPr>
        <w:rFonts w:ascii="Arial" w:hAnsi="Arial" w:hint="default"/>
      </w:rPr>
    </w:lvl>
    <w:lvl w:ilvl="8" w:tplc="F3660F7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9A400BE"/>
    <w:multiLevelType w:val="multilevel"/>
    <w:tmpl w:val="68F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0460CE"/>
    <w:multiLevelType w:val="hybridMultilevel"/>
    <w:tmpl w:val="D64A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B64D88"/>
    <w:multiLevelType w:val="multilevel"/>
    <w:tmpl w:val="333C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892110"/>
    <w:multiLevelType w:val="multilevel"/>
    <w:tmpl w:val="4BE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490FF6"/>
    <w:multiLevelType w:val="multilevel"/>
    <w:tmpl w:val="2ACA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DA246B"/>
    <w:multiLevelType w:val="hybridMultilevel"/>
    <w:tmpl w:val="B50E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8A3C28"/>
    <w:multiLevelType w:val="hybridMultilevel"/>
    <w:tmpl w:val="2048ACA4"/>
    <w:lvl w:ilvl="0" w:tplc="AE6A95E4">
      <w:start w:val="1"/>
      <w:numFmt w:val="bullet"/>
      <w:lvlText w:val="•"/>
      <w:lvlJc w:val="left"/>
      <w:pPr>
        <w:tabs>
          <w:tab w:val="num" w:pos="720"/>
        </w:tabs>
        <w:ind w:left="720" w:hanging="360"/>
      </w:pPr>
      <w:rPr>
        <w:rFonts w:ascii="Arial" w:hAnsi="Arial" w:hint="default"/>
      </w:rPr>
    </w:lvl>
    <w:lvl w:ilvl="1" w:tplc="C088BEF0" w:tentative="1">
      <w:start w:val="1"/>
      <w:numFmt w:val="bullet"/>
      <w:lvlText w:val="•"/>
      <w:lvlJc w:val="left"/>
      <w:pPr>
        <w:tabs>
          <w:tab w:val="num" w:pos="1440"/>
        </w:tabs>
        <w:ind w:left="1440" w:hanging="360"/>
      </w:pPr>
      <w:rPr>
        <w:rFonts w:ascii="Arial" w:hAnsi="Arial" w:hint="default"/>
      </w:rPr>
    </w:lvl>
    <w:lvl w:ilvl="2" w:tplc="8A68406E" w:tentative="1">
      <w:start w:val="1"/>
      <w:numFmt w:val="bullet"/>
      <w:lvlText w:val="•"/>
      <w:lvlJc w:val="left"/>
      <w:pPr>
        <w:tabs>
          <w:tab w:val="num" w:pos="2160"/>
        </w:tabs>
        <w:ind w:left="2160" w:hanging="360"/>
      </w:pPr>
      <w:rPr>
        <w:rFonts w:ascii="Arial" w:hAnsi="Arial" w:hint="default"/>
      </w:rPr>
    </w:lvl>
    <w:lvl w:ilvl="3" w:tplc="4CC0B142" w:tentative="1">
      <w:start w:val="1"/>
      <w:numFmt w:val="bullet"/>
      <w:lvlText w:val="•"/>
      <w:lvlJc w:val="left"/>
      <w:pPr>
        <w:tabs>
          <w:tab w:val="num" w:pos="2880"/>
        </w:tabs>
        <w:ind w:left="2880" w:hanging="360"/>
      </w:pPr>
      <w:rPr>
        <w:rFonts w:ascii="Arial" w:hAnsi="Arial" w:hint="default"/>
      </w:rPr>
    </w:lvl>
    <w:lvl w:ilvl="4" w:tplc="D55CD8FA" w:tentative="1">
      <w:start w:val="1"/>
      <w:numFmt w:val="bullet"/>
      <w:lvlText w:val="•"/>
      <w:lvlJc w:val="left"/>
      <w:pPr>
        <w:tabs>
          <w:tab w:val="num" w:pos="3600"/>
        </w:tabs>
        <w:ind w:left="3600" w:hanging="360"/>
      </w:pPr>
      <w:rPr>
        <w:rFonts w:ascii="Arial" w:hAnsi="Arial" w:hint="default"/>
      </w:rPr>
    </w:lvl>
    <w:lvl w:ilvl="5" w:tplc="85104762" w:tentative="1">
      <w:start w:val="1"/>
      <w:numFmt w:val="bullet"/>
      <w:lvlText w:val="•"/>
      <w:lvlJc w:val="left"/>
      <w:pPr>
        <w:tabs>
          <w:tab w:val="num" w:pos="4320"/>
        </w:tabs>
        <w:ind w:left="4320" w:hanging="360"/>
      </w:pPr>
      <w:rPr>
        <w:rFonts w:ascii="Arial" w:hAnsi="Arial" w:hint="default"/>
      </w:rPr>
    </w:lvl>
    <w:lvl w:ilvl="6" w:tplc="E8AC9748" w:tentative="1">
      <w:start w:val="1"/>
      <w:numFmt w:val="bullet"/>
      <w:lvlText w:val="•"/>
      <w:lvlJc w:val="left"/>
      <w:pPr>
        <w:tabs>
          <w:tab w:val="num" w:pos="5040"/>
        </w:tabs>
        <w:ind w:left="5040" w:hanging="360"/>
      </w:pPr>
      <w:rPr>
        <w:rFonts w:ascii="Arial" w:hAnsi="Arial" w:hint="default"/>
      </w:rPr>
    </w:lvl>
    <w:lvl w:ilvl="7" w:tplc="2F6CA33E" w:tentative="1">
      <w:start w:val="1"/>
      <w:numFmt w:val="bullet"/>
      <w:lvlText w:val="•"/>
      <w:lvlJc w:val="left"/>
      <w:pPr>
        <w:tabs>
          <w:tab w:val="num" w:pos="5760"/>
        </w:tabs>
        <w:ind w:left="5760" w:hanging="360"/>
      </w:pPr>
      <w:rPr>
        <w:rFonts w:ascii="Arial" w:hAnsi="Arial" w:hint="default"/>
      </w:rPr>
    </w:lvl>
    <w:lvl w:ilvl="8" w:tplc="2AB4968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8C61FFA"/>
    <w:multiLevelType w:val="multilevel"/>
    <w:tmpl w:val="F6D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8094C"/>
    <w:multiLevelType w:val="hybridMultilevel"/>
    <w:tmpl w:val="38CE9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D433DA"/>
    <w:multiLevelType w:val="multilevel"/>
    <w:tmpl w:val="F078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B10E44"/>
    <w:multiLevelType w:val="hybridMultilevel"/>
    <w:tmpl w:val="7F264262"/>
    <w:lvl w:ilvl="0" w:tplc="30CEAAF6">
      <w:start w:val="1"/>
      <w:numFmt w:val="bullet"/>
      <w:lvlText w:val=""/>
      <w:lvlJc w:val="left"/>
      <w:pPr>
        <w:ind w:left="1080" w:hanging="360"/>
      </w:pPr>
      <w:rPr>
        <w:rFonts w:ascii="Symbol" w:hAnsi="Symbol" w:hint="default"/>
      </w:rPr>
    </w:lvl>
    <w:lvl w:ilvl="1" w:tplc="14C4012E">
      <w:start w:val="1"/>
      <w:numFmt w:val="bullet"/>
      <w:lvlText w:val="o"/>
      <w:lvlJc w:val="left"/>
      <w:pPr>
        <w:ind w:left="1800" w:hanging="360"/>
      </w:pPr>
      <w:rPr>
        <w:rFonts w:ascii="Courier New" w:hAnsi="Courier New" w:hint="default"/>
      </w:rPr>
    </w:lvl>
    <w:lvl w:ilvl="2" w:tplc="7DB4BEDC">
      <w:start w:val="1"/>
      <w:numFmt w:val="bullet"/>
      <w:lvlText w:val=""/>
      <w:lvlJc w:val="left"/>
      <w:pPr>
        <w:ind w:left="2520" w:hanging="360"/>
      </w:pPr>
      <w:rPr>
        <w:rFonts w:ascii="Wingdings" w:hAnsi="Wingdings" w:hint="default"/>
      </w:rPr>
    </w:lvl>
    <w:lvl w:ilvl="3" w:tplc="A51EF2C0">
      <w:start w:val="1"/>
      <w:numFmt w:val="bullet"/>
      <w:lvlText w:val=""/>
      <w:lvlJc w:val="left"/>
      <w:pPr>
        <w:ind w:left="3240" w:hanging="360"/>
      </w:pPr>
      <w:rPr>
        <w:rFonts w:ascii="Symbol" w:hAnsi="Symbol" w:hint="default"/>
      </w:rPr>
    </w:lvl>
    <w:lvl w:ilvl="4" w:tplc="3C6440A4">
      <w:start w:val="1"/>
      <w:numFmt w:val="bullet"/>
      <w:lvlText w:val="o"/>
      <w:lvlJc w:val="left"/>
      <w:pPr>
        <w:ind w:left="3960" w:hanging="360"/>
      </w:pPr>
      <w:rPr>
        <w:rFonts w:ascii="Courier New" w:hAnsi="Courier New" w:hint="default"/>
      </w:rPr>
    </w:lvl>
    <w:lvl w:ilvl="5" w:tplc="45065126">
      <w:start w:val="1"/>
      <w:numFmt w:val="bullet"/>
      <w:lvlText w:val=""/>
      <w:lvlJc w:val="left"/>
      <w:pPr>
        <w:ind w:left="4680" w:hanging="360"/>
      </w:pPr>
      <w:rPr>
        <w:rFonts w:ascii="Wingdings" w:hAnsi="Wingdings" w:hint="default"/>
      </w:rPr>
    </w:lvl>
    <w:lvl w:ilvl="6" w:tplc="90046B64">
      <w:start w:val="1"/>
      <w:numFmt w:val="bullet"/>
      <w:lvlText w:val=""/>
      <w:lvlJc w:val="left"/>
      <w:pPr>
        <w:ind w:left="5400" w:hanging="360"/>
      </w:pPr>
      <w:rPr>
        <w:rFonts w:ascii="Symbol" w:hAnsi="Symbol" w:hint="default"/>
      </w:rPr>
    </w:lvl>
    <w:lvl w:ilvl="7" w:tplc="7CEC0FB4">
      <w:start w:val="1"/>
      <w:numFmt w:val="bullet"/>
      <w:lvlText w:val="o"/>
      <w:lvlJc w:val="left"/>
      <w:pPr>
        <w:ind w:left="6120" w:hanging="360"/>
      </w:pPr>
      <w:rPr>
        <w:rFonts w:ascii="Courier New" w:hAnsi="Courier New" w:hint="default"/>
      </w:rPr>
    </w:lvl>
    <w:lvl w:ilvl="8" w:tplc="B5CE1B18">
      <w:start w:val="1"/>
      <w:numFmt w:val="bullet"/>
      <w:lvlText w:val=""/>
      <w:lvlJc w:val="left"/>
      <w:pPr>
        <w:ind w:left="6840" w:hanging="360"/>
      </w:pPr>
      <w:rPr>
        <w:rFonts w:ascii="Wingdings" w:hAnsi="Wingdings" w:hint="default"/>
      </w:rPr>
    </w:lvl>
  </w:abstractNum>
  <w:abstractNum w:abstractNumId="58" w15:restartNumberingAfterBreak="0">
    <w:nsid w:val="7DFC7CC4"/>
    <w:multiLevelType w:val="hybridMultilevel"/>
    <w:tmpl w:val="C4A44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E65FF2"/>
    <w:multiLevelType w:val="hybridMultilevel"/>
    <w:tmpl w:val="2A461BB4"/>
    <w:lvl w:ilvl="0" w:tplc="53AC3C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703501">
    <w:abstractNumId w:val="28"/>
  </w:num>
  <w:num w:numId="2" w16cid:durableId="312570190">
    <w:abstractNumId w:val="54"/>
  </w:num>
  <w:num w:numId="3" w16cid:durableId="931204684">
    <w:abstractNumId w:val="57"/>
  </w:num>
  <w:num w:numId="4" w16cid:durableId="2132356109">
    <w:abstractNumId w:val="22"/>
  </w:num>
  <w:num w:numId="5" w16cid:durableId="1346859675">
    <w:abstractNumId w:val="25"/>
  </w:num>
  <w:num w:numId="6" w16cid:durableId="545794931">
    <w:abstractNumId w:val="56"/>
  </w:num>
  <w:num w:numId="7" w16cid:durableId="891381132">
    <w:abstractNumId w:val="1"/>
  </w:num>
  <w:num w:numId="8" w16cid:durableId="1747534571">
    <w:abstractNumId w:val="6"/>
  </w:num>
  <w:num w:numId="9" w16cid:durableId="1834368043">
    <w:abstractNumId w:val="14"/>
  </w:num>
  <w:num w:numId="10" w16cid:durableId="642007511">
    <w:abstractNumId w:val="10"/>
  </w:num>
  <w:num w:numId="11" w16cid:durableId="422457358">
    <w:abstractNumId w:val="37"/>
  </w:num>
  <w:num w:numId="12" w16cid:durableId="1477644022">
    <w:abstractNumId w:val="27"/>
  </w:num>
  <w:num w:numId="13" w16cid:durableId="692419629">
    <w:abstractNumId w:val="30"/>
  </w:num>
  <w:num w:numId="14" w16cid:durableId="1318849847">
    <w:abstractNumId w:val="5"/>
  </w:num>
  <w:num w:numId="15" w16cid:durableId="1998682305">
    <w:abstractNumId w:val="29"/>
  </w:num>
  <w:num w:numId="16" w16cid:durableId="86124714">
    <w:abstractNumId w:val="49"/>
  </w:num>
  <w:num w:numId="17" w16cid:durableId="854735380">
    <w:abstractNumId w:val="50"/>
  </w:num>
  <w:num w:numId="18" w16cid:durableId="1041368984">
    <w:abstractNumId w:val="2"/>
  </w:num>
  <w:num w:numId="19" w16cid:durableId="1195193289">
    <w:abstractNumId w:val="40"/>
  </w:num>
  <w:num w:numId="20" w16cid:durableId="948320241">
    <w:abstractNumId w:val="11"/>
  </w:num>
  <w:num w:numId="21" w16cid:durableId="1895236864">
    <w:abstractNumId w:val="44"/>
  </w:num>
  <w:num w:numId="22" w16cid:durableId="803889494">
    <w:abstractNumId w:val="48"/>
  </w:num>
  <w:num w:numId="23" w16cid:durableId="1580559470">
    <w:abstractNumId w:val="18"/>
  </w:num>
  <w:num w:numId="24" w16cid:durableId="1701204756">
    <w:abstractNumId w:val="35"/>
  </w:num>
  <w:num w:numId="25" w16cid:durableId="71589344">
    <w:abstractNumId w:val="7"/>
  </w:num>
  <w:num w:numId="26" w16cid:durableId="1402368571">
    <w:abstractNumId w:val="46"/>
  </w:num>
  <w:num w:numId="27" w16cid:durableId="45498758">
    <w:abstractNumId w:val="15"/>
  </w:num>
  <w:num w:numId="28" w16cid:durableId="1439058896">
    <w:abstractNumId w:val="33"/>
  </w:num>
  <w:num w:numId="29" w16cid:durableId="984622232">
    <w:abstractNumId w:val="32"/>
  </w:num>
  <w:num w:numId="30" w16cid:durableId="837384706">
    <w:abstractNumId w:val="16"/>
  </w:num>
  <w:num w:numId="31" w16cid:durableId="1325281482">
    <w:abstractNumId w:val="17"/>
  </w:num>
  <w:num w:numId="32" w16cid:durableId="1721972880">
    <w:abstractNumId w:val="34"/>
  </w:num>
  <w:num w:numId="33" w16cid:durableId="1216163739">
    <w:abstractNumId w:val="36"/>
  </w:num>
  <w:num w:numId="34" w16cid:durableId="987247547">
    <w:abstractNumId w:val="31"/>
  </w:num>
  <w:num w:numId="35" w16cid:durableId="619799502">
    <w:abstractNumId w:val="53"/>
  </w:num>
  <w:num w:numId="36" w16cid:durableId="839538636">
    <w:abstractNumId w:val="20"/>
  </w:num>
  <w:num w:numId="37" w16cid:durableId="1772049065">
    <w:abstractNumId w:val="58"/>
  </w:num>
  <w:num w:numId="38" w16cid:durableId="582253395">
    <w:abstractNumId w:val="51"/>
  </w:num>
  <w:num w:numId="39" w16cid:durableId="1780101764">
    <w:abstractNumId w:val="55"/>
  </w:num>
  <w:num w:numId="40" w16cid:durableId="1456027176">
    <w:abstractNumId w:val="47"/>
  </w:num>
  <w:num w:numId="41" w16cid:durableId="674723281">
    <w:abstractNumId w:val="12"/>
  </w:num>
  <w:num w:numId="42" w16cid:durableId="1033534224">
    <w:abstractNumId w:val="38"/>
  </w:num>
  <w:num w:numId="43" w16cid:durableId="768550068">
    <w:abstractNumId w:val="9"/>
  </w:num>
  <w:num w:numId="44" w16cid:durableId="591277299">
    <w:abstractNumId w:val="43"/>
  </w:num>
  <w:num w:numId="45" w16cid:durableId="149446112">
    <w:abstractNumId w:val="39"/>
  </w:num>
  <w:num w:numId="46" w16cid:durableId="578488625">
    <w:abstractNumId w:val="52"/>
  </w:num>
  <w:num w:numId="47" w16cid:durableId="61224209">
    <w:abstractNumId w:val="45"/>
  </w:num>
  <w:num w:numId="48" w16cid:durableId="2066904595">
    <w:abstractNumId w:val="0"/>
  </w:num>
  <w:num w:numId="49" w16cid:durableId="1788769945">
    <w:abstractNumId w:val="13"/>
  </w:num>
  <w:num w:numId="50" w16cid:durableId="1161432773">
    <w:abstractNumId w:val="26"/>
  </w:num>
  <w:num w:numId="51" w16cid:durableId="950085565">
    <w:abstractNumId w:val="21"/>
  </w:num>
  <w:num w:numId="52" w16cid:durableId="1980645056">
    <w:abstractNumId w:val="4"/>
  </w:num>
  <w:num w:numId="53" w16cid:durableId="1089035937">
    <w:abstractNumId w:val="8"/>
  </w:num>
  <w:num w:numId="54" w16cid:durableId="329410055">
    <w:abstractNumId w:val="42"/>
  </w:num>
  <w:num w:numId="55" w16cid:durableId="1599946072">
    <w:abstractNumId w:val="19"/>
  </w:num>
  <w:num w:numId="56" w16cid:durableId="87776657">
    <w:abstractNumId w:val="41"/>
  </w:num>
  <w:num w:numId="57" w16cid:durableId="1933977432">
    <w:abstractNumId w:val="3"/>
  </w:num>
  <w:num w:numId="58" w16cid:durableId="359013298">
    <w:abstractNumId w:val="24"/>
  </w:num>
  <w:num w:numId="59" w16cid:durableId="681971693">
    <w:abstractNumId w:val="23"/>
  </w:num>
  <w:num w:numId="60" w16cid:durableId="64620947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CE"/>
    <w:rsid w:val="0000361D"/>
    <w:rsid w:val="00047490"/>
    <w:rsid w:val="00066086"/>
    <w:rsid w:val="00095FFB"/>
    <w:rsid w:val="000A119A"/>
    <w:rsid w:val="001058A9"/>
    <w:rsid w:val="00150662"/>
    <w:rsid w:val="001652B1"/>
    <w:rsid w:val="002A1DA8"/>
    <w:rsid w:val="002F410E"/>
    <w:rsid w:val="003231CE"/>
    <w:rsid w:val="003A3A6D"/>
    <w:rsid w:val="003B20D6"/>
    <w:rsid w:val="003F2929"/>
    <w:rsid w:val="00417981"/>
    <w:rsid w:val="0043150F"/>
    <w:rsid w:val="00456D78"/>
    <w:rsid w:val="00472B51"/>
    <w:rsid w:val="004F2DEE"/>
    <w:rsid w:val="00517B24"/>
    <w:rsid w:val="0052582A"/>
    <w:rsid w:val="00594CC1"/>
    <w:rsid w:val="005A0A13"/>
    <w:rsid w:val="005A4442"/>
    <w:rsid w:val="005B50C5"/>
    <w:rsid w:val="005B67C4"/>
    <w:rsid w:val="005B7770"/>
    <w:rsid w:val="005E6C19"/>
    <w:rsid w:val="00617168"/>
    <w:rsid w:val="006343B6"/>
    <w:rsid w:val="00690CED"/>
    <w:rsid w:val="006B35CE"/>
    <w:rsid w:val="007A231E"/>
    <w:rsid w:val="00817519"/>
    <w:rsid w:val="00863772"/>
    <w:rsid w:val="008A268F"/>
    <w:rsid w:val="00926917"/>
    <w:rsid w:val="00926A4B"/>
    <w:rsid w:val="009B04C9"/>
    <w:rsid w:val="00A026C9"/>
    <w:rsid w:val="00A049C0"/>
    <w:rsid w:val="00AC4D01"/>
    <w:rsid w:val="00B35571"/>
    <w:rsid w:val="00B5201A"/>
    <w:rsid w:val="00BB51F2"/>
    <w:rsid w:val="00BB5C04"/>
    <w:rsid w:val="00C2564A"/>
    <w:rsid w:val="00C67C2C"/>
    <w:rsid w:val="00C83766"/>
    <w:rsid w:val="00D01499"/>
    <w:rsid w:val="00E937A5"/>
    <w:rsid w:val="00F127AE"/>
    <w:rsid w:val="00F247FC"/>
    <w:rsid w:val="00F846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E4F6"/>
  <w15:chartTrackingRefBased/>
  <w15:docId w15:val="{4FC032F0-A46A-9C4D-81B2-EEC623A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64A"/>
  </w:style>
  <w:style w:type="paragraph" w:styleId="Heading1">
    <w:name w:val="heading 1"/>
    <w:basedOn w:val="Normal"/>
    <w:next w:val="Normal"/>
    <w:link w:val="Heading1Char"/>
    <w:uiPriority w:val="9"/>
    <w:qFormat/>
    <w:rsid w:val="005B7770"/>
    <w:pPr>
      <w:keepNext/>
      <w:keepLines/>
      <w:spacing w:before="480" w:after="0"/>
      <w:outlineLvl w:val="0"/>
    </w:pPr>
    <w:rPr>
      <w:rFonts w:asciiTheme="majorHAnsi" w:eastAsiaTheme="majorEastAsia" w:hAnsiTheme="majorHAnsi" w:cstheme="majorBidi"/>
      <w:b/>
      <w:bCs/>
      <w:color w:val="CB203B" w:themeColor="text1"/>
      <w:sz w:val="28"/>
      <w:szCs w:val="28"/>
    </w:rPr>
  </w:style>
  <w:style w:type="paragraph" w:styleId="Heading2">
    <w:name w:val="heading 2"/>
    <w:basedOn w:val="Normal"/>
    <w:next w:val="Normal"/>
    <w:link w:val="Heading2Char"/>
    <w:uiPriority w:val="9"/>
    <w:unhideWhenUsed/>
    <w:qFormat/>
    <w:rsid w:val="005B7770"/>
    <w:pPr>
      <w:keepNext/>
      <w:keepLines/>
      <w:spacing w:before="200" w:after="0"/>
      <w:outlineLvl w:val="1"/>
    </w:pPr>
    <w:rPr>
      <w:rFonts w:asciiTheme="majorHAnsi" w:eastAsiaTheme="majorEastAsia" w:hAnsiTheme="majorHAnsi" w:cstheme="majorBidi"/>
      <w:b/>
      <w:bCs/>
      <w:color w:val="2B2A28" w:themeColor="text2"/>
      <w:sz w:val="26"/>
      <w:szCs w:val="26"/>
    </w:rPr>
  </w:style>
  <w:style w:type="paragraph" w:styleId="Heading3">
    <w:name w:val="heading 3"/>
    <w:basedOn w:val="Normal"/>
    <w:next w:val="Normal"/>
    <w:link w:val="Heading3Char"/>
    <w:uiPriority w:val="9"/>
    <w:unhideWhenUsed/>
    <w:qFormat/>
    <w:rsid w:val="005B7770"/>
    <w:pPr>
      <w:keepNext/>
      <w:keepLines/>
      <w:spacing w:before="200" w:after="0"/>
      <w:outlineLvl w:val="2"/>
    </w:pPr>
    <w:rPr>
      <w:rFonts w:asciiTheme="majorHAnsi" w:eastAsiaTheme="majorEastAsia" w:hAnsiTheme="majorHAnsi" w:cstheme="majorBidi"/>
      <w:b/>
      <w:bCs/>
      <w:color w:val="3C3C3B" w:themeColor="accent4"/>
    </w:rPr>
  </w:style>
  <w:style w:type="paragraph" w:styleId="Heading4">
    <w:name w:val="heading 4"/>
    <w:basedOn w:val="Normal"/>
    <w:next w:val="Normal"/>
    <w:link w:val="Heading4Char"/>
    <w:uiPriority w:val="9"/>
    <w:unhideWhenUsed/>
    <w:qFormat/>
    <w:rsid w:val="003231CE"/>
    <w:pPr>
      <w:keepNext/>
      <w:keepLines/>
      <w:spacing w:before="200" w:after="0"/>
      <w:outlineLvl w:val="3"/>
    </w:pPr>
    <w:rPr>
      <w:rFonts w:asciiTheme="majorHAnsi" w:eastAsiaTheme="majorEastAsia" w:hAnsiTheme="majorHAnsi" w:cstheme="majorBidi"/>
      <w:b/>
      <w:bCs/>
      <w:i/>
      <w:iCs/>
      <w:color w:val="CB203B" w:themeColor="accent1"/>
    </w:rPr>
  </w:style>
  <w:style w:type="paragraph" w:styleId="Heading5">
    <w:name w:val="heading 5"/>
    <w:basedOn w:val="Normal"/>
    <w:next w:val="Normal"/>
    <w:link w:val="Heading5Char"/>
    <w:uiPriority w:val="9"/>
    <w:semiHidden/>
    <w:unhideWhenUsed/>
    <w:qFormat/>
    <w:rsid w:val="003231CE"/>
    <w:pPr>
      <w:keepNext/>
      <w:keepLines/>
      <w:spacing w:before="200" w:after="0"/>
      <w:outlineLvl w:val="4"/>
    </w:pPr>
    <w:rPr>
      <w:rFonts w:asciiTheme="majorHAnsi" w:eastAsiaTheme="majorEastAsia" w:hAnsiTheme="majorHAnsi" w:cstheme="majorBidi"/>
      <w:color w:val="65101D" w:themeColor="accent1" w:themeShade="7F"/>
    </w:rPr>
  </w:style>
  <w:style w:type="paragraph" w:styleId="Heading6">
    <w:name w:val="heading 6"/>
    <w:basedOn w:val="Normal"/>
    <w:next w:val="Normal"/>
    <w:link w:val="Heading6Char"/>
    <w:uiPriority w:val="9"/>
    <w:semiHidden/>
    <w:unhideWhenUsed/>
    <w:qFormat/>
    <w:rsid w:val="003231CE"/>
    <w:pPr>
      <w:keepNext/>
      <w:keepLines/>
      <w:spacing w:before="200" w:after="0"/>
      <w:outlineLvl w:val="5"/>
    </w:pPr>
    <w:rPr>
      <w:rFonts w:asciiTheme="majorHAnsi" w:eastAsiaTheme="majorEastAsia" w:hAnsiTheme="majorHAnsi" w:cstheme="majorBidi"/>
      <w:i/>
      <w:iCs/>
      <w:color w:val="65101D" w:themeColor="accent1" w:themeShade="7F"/>
    </w:rPr>
  </w:style>
  <w:style w:type="paragraph" w:styleId="Heading7">
    <w:name w:val="heading 7"/>
    <w:basedOn w:val="Normal"/>
    <w:next w:val="Normal"/>
    <w:link w:val="Heading7Char"/>
    <w:uiPriority w:val="9"/>
    <w:semiHidden/>
    <w:unhideWhenUsed/>
    <w:qFormat/>
    <w:rsid w:val="003231CE"/>
    <w:pPr>
      <w:keepNext/>
      <w:keepLines/>
      <w:spacing w:before="200" w:after="0"/>
      <w:outlineLvl w:val="6"/>
    </w:pPr>
    <w:rPr>
      <w:rFonts w:asciiTheme="majorHAnsi" w:eastAsiaTheme="majorEastAsia" w:hAnsiTheme="majorHAnsi" w:cstheme="majorBidi"/>
      <w:i/>
      <w:iCs/>
      <w:color w:val="E34D64" w:themeColor="text1" w:themeTint="BF"/>
    </w:rPr>
  </w:style>
  <w:style w:type="paragraph" w:styleId="Heading8">
    <w:name w:val="heading 8"/>
    <w:basedOn w:val="Normal"/>
    <w:next w:val="Normal"/>
    <w:link w:val="Heading8Char"/>
    <w:uiPriority w:val="9"/>
    <w:semiHidden/>
    <w:unhideWhenUsed/>
    <w:qFormat/>
    <w:rsid w:val="003231CE"/>
    <w:pPr>
      <w:keepNext/>
      <w:keepLines/>
      <w:spacing w:before="200" w:after="0"/>
      <w:outlineLvl w:val="7"/>
    </w:pPr>
    <w:rPr>
      <w:rFonts w:asciiTheme="majorHAnsi" w:eastAsiaTheme="majorEastAsia" w:hAnsiTheme="majorHAnsi" w:cstheme="majorBidi"/>
      <w:color w:val="CB203B" w:themeColor="accent1"/>
      <w:sz w:val="20"/>
      <w:szCs w:val="20"/>
    </w:rPr>
  </w:style>
  <w:style w:type="paragraph" w:styleId="Heading9">
    <w:name w:val="heading 9"/>
    <w:basedOn w:val="Normal"/>
    <w:next w:val="Normal"/>
    <w:link w:val="Heading9Char"/>
    <w:uiPriority w:val="9"/>
    <w:semiHidden/>
    <w:unhideWhenUsed/>
    <w:qFormat/>
    <w:rsid w:val="003231CE"/>
    <w:pPr>
      <w:keepNext/>
      <w:keepLines/>
      <w:spacing w:before="200" w:after="0"/>
      <w:outlineLvl w:val="8"/>
    </w:pPr>
    <w:rPr>
      <w:rFonts w:asciiTheme="majorHAnsi" w:eastAsiaTheme="majorEastAsia" w:hAnsiTheme="majorHAnsi" w:cstheme="majorBidi"/>
      <w:i/>
      <w:iCs/>
      <w:color w:val="E34D6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770"/>
    <w:rPr>
      <w:rFonts w:asciiTheme="majorHAnsi" w:eastAsiaTheme="majorEastAsia" w:hAnsiTheme="majorHAnsi" w:cstheme="majorBidi"/>
      <w:b/>
      <w:bCs/>
      <w:color w:val="CB203B" w:themeColor="text1"/>
      <w:sz w:val="28"/>
      <w:szCs w:val="28"/>
    </w:rPr>
  </w:style>
  <w:style w:type="character" w:customStyle="1" w:styleId="Heading2Char">
    <w:name w:val="Heading 2 Char"/>
    <w:basedOn w:val="DefaultParagraphFont"/>
    <w:link w:val="Heading2"/>
    <w:uiPriority w:val="9"/>
    <w:rsid w:val="005B7770"/>
    <w:rPr>
      <w:rFonts w:asciiTheme="majorHAnsi" w:eastAsiaTheme="majorEastAsia" w:hAnsiTheme="majorHAnsi" w:cstheme="majorBidi"/>
      <w:b/>
      <w:bCs/>
      <w:color w:val="2B2A28" w:themeColor="text2"/>
      <w:sz w:val="26"/>
      <w:szCs w:val="26"/>
    </w:rPr>
  </w:style>
  <w:style w:type="character" w:customStyle="1" w:styleId="Heading3Char">
    <w:name w:val="Heading 3 Char"/>
    <w:basedOn w:val="DefaultParagraphFont"/>
    <w:link w:val="Heading3"/>
    <w:uiPriority w:val="9"/>
    <w:rsid w:val="005B7770"/>
    <w:rPr>
      <w:rFonts w:asciiTheme="majorHAnsi" w:eastAsiaTheme="majorEastAsia" w:hAnsiTheme="majorHAnsi" w:cstheme="majorBidi"/>
      <w:b/>
      <w:bCs/>
      <w:color w:val="3C3C3B" w:themeColor="accent4"/>
    </w:rPr>
  </w:style>
  <w:style w:type="character" w:customStyle="1" w:styleId="Heading4Char">
    <w:name w:val="Heading 4 Char"/>
    <w:basedOn w:val="DefaultParagraphFont"/>
    <w:link w:val="Heading4"/>
    <w:uiPriority w:val="9"/>
    <w:rsid w:val="003231CE"/>
    <w:rPr>
      <w:rFonts w:asciiTheme="majorHAnsi" w:eastAsiaTheme="majorEastAsia" w:hAnsiTheme="majorHAnsi" w:cstheme="majorBidi"/>
      <w:b/>
      <w:bCs/>
      <w:i/>
      <w:iCs/>
      <w:color w:val="CB203B" w:themeColor="accent1"/>
    </w:rPr>
  </w:style>
  <w:style w:type="character" w:customStyle="1" w:styleId="Heading5Char">
    <w:name w:val="Heading 5 Char"/>
    <w:basedOn w:val="DefaultParagraphFont"/>
    <w:link w:val="Heading5"/>
    <w:uiPriority w:val="9"/>
    <w:semiHidden/>
    <w:rsid w:val="003231CE"/>
    <w:rPr>
      <w:rFonts w:asciiTheme="majorHAnsi" w:eastAsiaTheme="majorEastAsia" w:hAnsiTheme="majorHAnsi" w:cstheme="majorBidi"/>
      <w:color w:val="65101D" w:themeColor="accent1" w:themeShade="7F"/>
    </w:rPr>
  </w:style>
  <w:style w:type="character" w:customStyle="1" w:styleId="Heading6Char">
    <w:name w:val="Heading 6 Char"/>
    <w:basedOn w:val="DefaultParagraphFont"/>
    <w:link w:val="Heading6"/>
    <w:uiPriority w:val="9"/>
    <w:semiHidden/>
    <w:rsid w:val="003231CE"/>
    <w:rPr>
      <w:rFonts w:asciiTheme="majorHAnsi" w:eastAsiaTheme="majorEastAsia" w:hAnsiTheme="majorHAnsi" w:cstheme="majorBidi"/>
      <w:i/>
      <w:iCs/>
      <w:color w:val="65101D" w:themeColor="accent1" w:themeShade="7F"/>
    </w:rPr>
  </w:style>
  <w:style w:type="character" w:customStyle="1" w:styleId="Heading7Char">
    <w:name w:val="Heading 7 Char"/>
    <w:basedOn w:val="DefaultParagraphFont"/>
    <w:link w:val="Heading7"/>
    <w:uiPriority w:val="9"/>
    <w:semiHidden/>
    <w:rsid w:val="003231CE"/>
    <w:rPr>
      <w:rFonts w:asciiTheme="majorHAnsi" w:eastAsiaTheme="majorEastAsia" w:hAnsiTheme="majorHAnsi" w:cstheme="majorBidi"/>
      <w:i/>
      <w:iCs/>
      <w:color w:val="E34D64" w:themeColor="text1" w:themeTint="BF"/>
    </w:rPr>
  </w:style>
  <w:style w:type="character" w:customStyle="1" w:styleId="Heading8Char">
    <w:name w:val="Heading 8 Char"/>
    <w:basedOn w:val="DefaultParagraphFont"/>
    <w:link w:val="Heading8"/>
    <w:uiPriority w:val="9"/>
    <w:semiHidden/>
    <w:rsid w:val="003231CE"/>
    <w:rPr>
      <w:rFonts w:asciiTheme="majorHAnsi" w:eastAsiaTheme="majorEastAsia" w:hAnsiTheme="majorHAnsi" w:cstheme="majorBidi"/>
      <w:color w:val="CB203B" w:themeColor="accent1"/>
      <w:sz w:val="20"/>
      <w:szCs w:val="20"/>
    </w:rPr>
  </w:style>
  <w:style w:type="character" w:customStyle="1" w:styleId="Heading9Char">
    <w:name w:val="Heading 9 Char"/>
    <w:basedOn w:val="DefaultParagraphFont"/>
    <w:link w:val="Heading9"/>
    <w:uiPriority w:val="9"/>
    <w:semiHidden/>
    <w:rsid w:val="003231CE"/>
    <w:rPr>
      <w:rFonts w:asciiTheme="majorHAnsi" w:eastAsiaTheme="majorEastAsia" w:hAnsiTheme="majorHAnsi" w:cstheme="majorBidi"/>
      <w:i/>
      <w:iCs/>
      <w:color w:val="E34D64" w:themeColor="text1" w:themeTint="BF"/>
      <w:sz w:val="20"/>
      <w:szCs w:val="20"/>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rsid w:val="003231CE"/>
    <w:pPr>
      <w:spacing w:line="240" w:lineRule="auto"/>
    </w:pPr>
    <w:rPr>
      <w:b/>
      <w:bCs/>
      <w:color w:val="CB203B" w:themeColor="accent1"/>
      <w:sz w:val="18"/>
      <w:szCs w:val="18"/>
    </w:rPr>
  </w:style>
  <w:style w:type="paragraph" w:styleId="Title">
    <w:name w:val="Title"/>
    <w:aliases w:val="ENTÊTES"/>
    <w:basedOn w:val="Normal"/>
    <w:next w:val="Normal"/>
    <w:link w:val="TitleChar"/>
    <w:uiPriority w:val="10"/>
    <w:qFormat/>
    <w:rsid w:val="003231CE"/>
    <w:pPr>
      <w:pBdr>
        <w:bottom w:val="single" w:sz="8" w:space="4" w:color="CB203B" w:themeColor="accent1"/>
      </w:pBdr>
      <w:spacing w:after="300" w:line="240" w:lineRule="auto"/>
      <w:contextualSpacing/>
    </w:pPr>
    <w:rPr>
      <w:rFonts w:asciiTheme="majorHAnsi" w:eastAsiaTheme="majorEastAsia" w:hAnsiTheme="majorHAnsi" w:cstheme="majorBidi"/>
      <w:color w:val="201F1E" w:themeColor="text2" w:themeShade="BF"/>
      <w:spacing w:val="5"/>
      <w:kern w:val="28"/>
      <w:sz w:val="52"/>
      <w:szCs w:val="52"/>
    </w:rPr>
  </w:style>
  <w:style w:type="character" w:customStyle="1" w:styleId="TitleChar">
    <w:name w:val="Title Char"/>
    <w:aliases w:val="ENTÊTES Char"/>
    <w:basedOn w:val="DefaultParagraphFont"/>
    <w:link w:val="Title"/>
    <w:uiPriority w:val="10"/>
    <w:rsid w:val="003231CE"/>
    <w:rPr>
      <w:rFonts w:asciiTheme="majorHAnsi" w:eastAsiaTheme="majorEastAsia" w:hAnsiTheme="majorHAnsi" w:cstheme="majorBidi"/>
      <w:color w:val="201F1E" w:themeColor="text2" w:themeShade="BF"/>
      <w:spacing w:val="5"/>
      <w:kern w:val="28"/>
      <w:sz w:val="52"/>
      <w:szCs w:val="52"/>
    </w:rPr>
  </w:style>
  <w:style w:type="paragraph" w:styleId="Subtitle">
    <w:name w:val="Subtitle"/>
    <w:basedOn w:val="Normal"/>
    <w:next w:val="Normal"/>
    <w:link w:val="SubtitleChar"/>
    <w:uiPriority w:val="11"/>
    <w:qFormat/>
    <w:rsid w:val="003231CE"/>
    <w:pPr>
      <w:numPr>
        <w:ilvl w:val="1"/>
      </w:numPr>
    </w:pPr>
    <w:rPr>
      <w:rFonts w:asciiTheme="majorHAnsi" w:eastAsiaTheme="majorEastAsia" w:hAnsiTheme="majorHAnsi" w:cstheme="majorBidi"/>
      <w:i/>
      <w:iCs/>
      <w:color w:val="CB203B" w:themeColor="accent1"/>
      <w:spacing w:val="15"/>
      <w:sz w:val="24"/>
      <w:szCs w:val="24"/>
    </w:rPr>
  </w:style>
  <w:style w:type="paragraph" w:styleId="Date">
    <w:name w:val="Date"/>
    <w:basedOn w:val="Normal"/>
    <w:next w:val="Title"/>
    <w:link w:val="DateChar"/>
    <w:uiPriority w:val="2"/>
    <w:qFormat/>
    <w:rsid w:val="005B7770"/>
    <w:pPr>
      <w:spacing w:after="360"/>
    </w:pPr>
    <w:rPr>
      <w:color w:val="3C3C3B" w:themeColor="accent6"/>
      <w:sz w:val="28"/>
    </w:rPr>
  </w:style>
  <w:style w:type="character" w:customStyle="1" w:styleId="DateChar">
    <w:name w:val="Date Char"/>
    <w:basedOn w:val="DefaultParagraphFont"/>
    <w:link w:val="Date"/>
    <w:uiPriority w:val="2"/>
    <w:rsid w:val="005B7770"/>
    <w:rPr>
      <w:color w:val="3C3C3B" w:themeColor="accent6"/>
      <w:sz w:val="28"/>
    </w:rPr>
  </w:style>
  <w:style w:type="character" w:styleId="IntenseEmphasis">
    <w:name w:val="Intense Emphasis"/>
    <w:basedOn w:val="DefaultParagraphFont"/>
    <w:uiPriority w:val="21"/>
    <w:qFormat/>
    <w:rsid w:val="003231CE"/>
    <w:rPr>
      <w:b/>
      <w:bCs/>
      <w:i/>
      <w:iCs/>
      <w:color w:val="CB203B" w:themeColor="accent1"/>
    </w:rPr>
  </w:style>
  <w:style w:type="paragraph" w:styleId="IntenseQuote">
    <w:name w:val="Intense Quote"/>
    <w:basedOn w:val="Normal"/>
    <w:next w:val="Normal"/>
    <w:link w:val="IntenseQuoteChar"/>
    <w:uiPriority w:val="30"/>
    <w:qFormat/>
    <w:rsid w:val="003231CE"/>
    <w:pPr>
      <w:pBdr>
        <w:bottom w:val="single" w:sz="4" w:space="4" w:color="CB203B" w:themeColor="accent1"/>
      </w:pBdr>
      <w:spacing w:before="200" w:after="280"/>
      <w:ind w:left="936" w:right="936"/>
    </w:pPr>
    <w:rPr>
      <w:b/>
      <w:bCs/>
      <w:i/>
      <w:iCs/>
      <w:color w:val="CB203B" w:themeColor="accent1"/>
    </w:rPr>
  </w:style>
  <w:style w:type="character" w:customStyle="1" w:styleId="IntenseQuoteChar">
    <w:name w:val="Intense Quote Char"/>
    <w:basedOn w:val="DefaultParagraphFont"/>
    <w:link w:val="IntenseQuote"/>
    <w:uiPriority w:val="30"/>
    <w:rsid w:val="003231CE"/>
    <w:rPr>
      <w:b/>
      <w:bCs/>
      <w:i/>
      <w:iCs/>
      <w:color w:val="CB203B" w:themeColor="accent1"/>
    </w:rPr>
  </w:style>
  <w:style w:type="character" w:styleId="IntenseReference">
    <w:name w:val="Intense Reference"/>
    <w:basedOn w:val="DefaultParagraphFont"/>
    <w:uiPriority w:val="32"/>
    <w:qFormat/>
    <w:rsid w:val="003231CE"/>
    <w:rPr>
      <w:b/>
      <w:bCs/>
      <w:smallCaps/>
      <w:color w:val="FFFFFF" w:themeColor="accent2"/>
      <w:spacing w:val="5"/>
      <w:u w:val="single"/>
    </w:rPr>
  </w:style>
  <w:style w:type="paragraph" w:styleId="Quote">
    <w:name w:val="Quote"/>
    <w:basedOn w:val="Normal"/>
    <w:next w:val="Normal"/>
    <w:link w:val="QuoteChar"/>
    <w:uiPriority w:val="29"/>
    <w:qFormat/>
    <w:rsid w:val="003231CE"/>
    <w:rPr>
      <w:i/>
      <w:iCs/>
      <w:color w:val="CB203B" w:themeColor="text1"/>
    </w:rPr>
  </w:style>
  <w:style w:type="character" w:customStyle="1" w:styleId="QuoteChar">
    <w:name w:val="Quote Char"/>
    <w:basedOn w:val="DefaultParagraphFont"/>
    <w:link w:val="Quote"/>
    <w:uiPriority w:val="29"/>
    <w:rsid w:val="003231CE"/>
    <w:rPr>
      <w:i/>
      <w:iCs/>
      <w:color w:val="CB203B" w:themeColor="text1"/>
    </w:rPr>
  </w:style>
  <w:style w:type="character" w:styleId="Strong">
    <w:name w:val="Strong"/>
    <w:basedOn w:val="DefaultParagraphFont"/>
    <w:uiPriority w:val="22"/>
    <w:qFormat/>
    <w:rsid w:val="003231CE"/>
    <w:rPr>
      <w:b/>
      <w:bCs/>
    </w:rPr>
  </w:style>
  <w:style w:type="character" w:styleId="SubtleEmphasis">
    <w:name w:val="Subtle Emphasis"/>
    <w:basedOn w:val="DefaultParagraphFont"/>
    <w:uiPriority w:val="19"/>
    <w:qFormat/>
    <w:rsid w:val="003231CE"/>
    <w:rPr>
      <w:i/>
      <w:iCs/>
      <w:color w:val="EC8898" w:themeColor="text1" w:themeTint="7F"/>
    </w:rPr>
  </w:style>
  <w:style w:type="character" w:styleId="SubtleReference">
    <w:name w:val="Subtle Reference"/>
    <w:basedOn w:val="DefaultParagraphFont"/>
    <w:uiPriority w:val="31"/>
    <w:qFormat/>
    <w:rsid w:val="003231CE"/>
    <w:rPr>
      <w:smallCaps/>
      <w:color w:val="FFFFFF" w:themeColor="accent2"/>
      <w:u w:val="single"/>
    </w:rPr>
  </w:style>
  <w:style w:type="paragraph" w:styleId="TOCHeading">
    <w:name w:val="TOC Heading"/>
    <w:basedOn w:val="Heading1"/>
    <w:next w:val="Normal"/>
    <w:uiPriority w:val="39"/>
    <w:unhideWhenUsed/>
    <w:qFormat/>
    <w:rsid w:val="003231CE"/>
    <w:pPr>
      <w:outlineLvl w:val="9"/>
    </w:pPr>
  </w:style>
  <w:style w:type="character" w:customStyle="1" w:styleId="SubtitleChar">
    <w:name w:val="Subtitle Char"/>
    <w:basedOn w:val="DefaultParagraphFont"/>
    <w:link w:val="Subtitle"/>
    <w:uiPriority w:val="11"/>
    <w:rsid w:val="003231CE"/>
    <w:rPr>
      <w:rFonts w:asciiTheme="majorHAnsi" w:eastAsiaTheme="majorEastAsia" w:hAnsiTheme="majorHAnsi" w:cstheme="majorBidi"/>
      <w:i/>
      <w:iCs/>
      <w:color w:val="CB203B" w:themeColor="accent1"/>
      <w:spacing w:val="15"/>
      <w:sz w:val="24"/>
      <w:szCs w:val="24"/>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sid w:val="003231CE"/>
    <w:rPr>
      <w:i/>
      <w:iCs/>
    </w:rPr>
  </w:style>
  <w:style w:type="paragraph" w:styleId="NoSpacing">
    <w:name w:val="No Spacing"/>
    <w:link w:val="NoSpacingChar"/>
    <w:uiPriority w:val="1"/>
    <w:qFormat/>
    <w:rsid w:val="003231CE"/>
    <w:pPr>
      <w:spacing w:after="0" w:line="240" w:lineRule="auto"/>
    </w:pPr>
  </w:style>
  <w:style w:type="character" w:customStyle="1" w:styleId="NoSpacingChar">
    <w:name w:val="No Spacing Char"/>
    <w:basedOn w:val="DefaultParagraphFont"/>
    <w:link w:val="NoSpacing"/>
    <w:uiPriority w:val="1"/>
    <w:rsid w:val="003231CE"/>
  </w:style>
  <w:style w:type="paragraph" w:styleId="ListParagraph">
    <w:name w:val="List Paragraph"/>
    <w:basedOn w:val="Normal"/>
    <w:uiPriority w:val="34"/>
    <w:qFormat/>
    <w:rsid w:val="003231CE"/>
    <w:pPr>
      <w:ind w:left="720"/>
      <w:contextualSpacing/>
    </w:pPr>
  </w:style>
  <w:style w:type="character" w:styleId="BookTitle">
    <w:name w:val="Book Title"/>
    <w:basedOn w:val="DefaultParagraphFont"/>
    <w:uiPriority w:val="33"/>
    <w:qFormat/>
    <w:rsid w:val="003231CE"/>
    <w:rPr>
      <w:b/>
      <w:bCs/>
      <w:smallCaps/>
      <w:spacing w:val="5"/>
    </w:rPr>
  </w:style>
  <w:style w:type="character" w:styleId="Hyperlink">
    <w:name w:val="Hyperlink"/>
    <w:basedOn w:val="DefaultParagraphFont"/>
    <w:uiPriority w:val="99"/>
    <w:unhideWhenUsed/>
    <w:rsid w:val="00E937A5"/>
    <w:rPr>
      <w:color w:val="CB203B" w:themeColor="hyperlink"/>
      <w:u w:val="single"/>
    </w:rPr>
  </w:style>
  <w:style w:type="character" w:styleId="UnresolvedMention">
    <w:name w:val="Unresolved Mention"/>
    <w:basedOn w:val="DefaultParagraphFont"/>
    <w:uiPriority w:val="99"/>
    <w:semiHidden/>
    <w:unhideWhenUsed/>
    <w:rsid w:val="00E937A5"/>
    <w:rPr>
      <w:color w:val="605E5C"/>
      <w:shd w:val="clear" w:color="auto" w:fill="E1DFDD"/>
    </w:rPr>
  </w:style>
  <w:style w:type="paragraph" w:styleId="NormalWeb">
    <w:name w:val="Normal (Web)"/>
    <w:basedOn w:val="Normal"/>
    <w:uiPriority w:val="99"/>
    <w:semiHidden/>
    <w:unhideWhenUsed/>
    <w:rsid w:val="009B04C9"/>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CommentReference">
    <w:name w:val="annotation reference"/>
    <w:basedOn w:val="DefaultParagraphFont"/>
    <w:uiPriority w:val="99"/>
    <w:semiHidden/>
    <w:unhideWhenUsed/>
    <w:rsid w:val="009B04C9"/>
    <w:rPr>
      <w:sz w:val="16"/>
      <w:szCs w:val="16"/>
    </w:rPr>
  </w:style>
  <w:style w:type="paragraph" w:styleId="CommentText">
    <w:name w:val="annotation text"/>
    <w:basedOn w:val="Normal"/>
    <w:link w:val="CommentTextChar"/>
    <w:uiPriority w:val="99"/>
    <w:unhideWhenUsed/>
    <w:rsid w:val="009B04C9"/>
    <w:pPr>
      <w:spacing w:after="160" w:line="240" w:lineRule="auto"/>
    </w:pPr>
    <w:rPr>
      <w:rFonts w:eastAsiaTheme="minorHAnsi"/>
      <w:kern w:val="2"/>
      <w:sz w:val="20"/>
      <w:szCs w:val="20"/>
      <w:lang w:val="en-US" w:eastAsia="en-US" w:bidi="ar-SA"/>
      <w14:ligatures w14:val="standardContextual"/>
    </w:rPr>
  </w:style>
  <w:style w:type="character" w:customStyle="1" w:styleId="CommentTextChar">
    <w:name w:val="Comment Text Char"/>
    <w:basedOn w:val="DefaultParagraphFont"/>
    <w:link w:val="CommentText"/>
    <w:uiPriority w:val="99"/>
    <w:rsid w:val="009B04C9"/>
    <w:rPr>
      <w:rFonts w:eastAsiaTheme="minorHAnsi"/>
      <w:kern w:val="2"/>
      <w:sz w:val="20"/>
      <w:szCs w:val="20"/>
      <w:lang w:val="en-US" w:eastAsia="en-US" w:bidi="ar-SA"/>
      <w14:ligatures w14:val="standardContextual"/>
    </w:rPr>
  </w:style>
  <w:style w:type="paragraph" w:styleId="CommentSubject">
    <w:name w:val="annotation subject"/>
    <w:basedOn w:val="CommentText"/>
    <w:next w:val="CommentText"/>
    <w:link w:val="CommentSubjectChar"/>
    <w:uiPriority w:val="99"/>
    <w:semiHidden/>
    <w:unhideWhenUsed/>
    <w:rsid w:val="009B04C9"/>
    <w:rPr>
      <w:b/>
      <w:bCs/>
    </w:rPr>
  </w:style>
  <w:style w:type="character" w:customStyle="1" w:styleId="CommentSubjectChar">
    <w:name w:val="Comment Subject Char"/>
    <w:basedOn w:val="CommentTextChar"/>
    <w:link w:val="CommentSubject"/>
    <w:uiPriority w:val="99"/>
    <w:semiHidden/>
    <w:rsid w:val="009B04C9"/>
    <w:rPr>
      <w:rFonts w:eastAsiaTheme="minorHAnsi"/>
      <w:b/>
      <w:bCs/>
      <w:kern w:val="2"/>
      <w:sz w:val="20"/>
      <w:szCs w:val="20"/>
      <w:lang w:val="en-US" w:eastAsia="en-US" w:bidi="ar-SA"/>
      <w14:ligatures w14:val="standardContextual"/>
    </w:rPr>
  </w:style>
  <w:style w:type="paragraph" w:styleId="TOC1">
    <w:name w:val="toc 1"/>
    <w:basedOn w:val="Normal"/>
    <w:next w:val="Normal"/>
    <w:autoRedefine/>
    <w:uiPriority w:val="39"/>
    <w:unhideWhenUsed/>
    <w:rsid w:val="009B04C9"/>
    <w:pPr>
      <w:spacing w:after="100" w:line="278" w:lineRule="auto"/>
    </w:pPr>
    <w:rPr>
      <w:rFonts w:eastAsiaTheme="minorHAnsi"/>
      <w:kern w:val="2"/>
      <w:sz w:val="24"/>
      <w:szCs w:val="24"/>
      <w:lang w:val="en-US" w:eastAsia="en-US" w:bidi="ar-SA"/>
      <w14:ligatures w14:val="standardContextual"/>
    </w:rPr>
  </w:style>
  <w:style w:type="paragraph" w:styleId="TOC2">
    <w:name w:val="toc 2"/>
    <w:basedOn w:val="Normal"/>
    <w:next w:val="Normal"/>
    <w:autoRedefine/>
    <w:uiPriority w:val="39"/>
    <w:unhideWhenUsed/>
    <w:rsid w:val="009B04C9"/>
    <w:pPr>
      <w:spacing w:after="100" w:line="278" w:lineRule="auto"/>
      <w:ind w:left="240"/>
    </w:pPr>
    <w:rPr>
      <w:rFonts w:eastAsiaTheme="minorHAnsi"/>
      <w:kern w:val="2"/>
      <w:sz w:val="24"/>
      <w:szCs w:val="24"/>
      <w:lang w:val="en-US" w:eastAsia="en-US" w:bidi="ar-SA"/>
      <w14:ligatures w14:val="standardContextual"/>
    </w:rPr>
  </w:style>
  <w:style w:type="paragraph" w:styleId="TOC3">
    <w:name w:val="toc 3"/>
    <w:basedOn w:val="Normal"/>
    <w:next w:val="Normal"/>
    <w:autoRedefine/>
    <w:uiPriority w:val="39"/>
    <w:unhideWhenUsed/>
    <w:rsid w:val="009B04C9"/>
    <w:pPr>
      <w:spacing w:after="100" w:line="278" w:lineRule="auto"/>
      <w:ind w:left="480"/>
    </w:pPr>
    <w:rPr>
      <w:rFonts w:eastAsiaTheme="minorHAnsi"/>
      <w:kern w:val="2"/>
      <w:sz w:val="24"/>
      <w:szCs w:val="24"/>
      <w:lang w:val="en-US" w:eastAsia="en-US" w:bidi="ar-SA"/>
      <w14:ligatures w14:val="standardContextual"/>
    </w:rPr>
  </w:style>
  <w:style w:type="table" w:styleId="TableGrid">
    <w:name w:val="Table Grid"/>
    <w:basedOn w:val="TableNormal"/>
    <w:uiPriority w:val="39"/>
    <w:rsid w:val="009B04C9"/>
    <w:pPr>
      <w:spacing w:after="0" w:line="240" w:lineRule="auto"/>
    </w:pPr>
    <w:rPr>
      <w:rFonts w:eastAsiaTheme="minorHAnsi"/>
      <w:kern w:val="2"/>
      <w:sz w:val="24"/>
      <w:szCs w:val="24"/>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4C9"/>
    <w:pPr>
      <w:spacing w:after="0" w:line="240" w:lineRule="auto"/>
    </w:pPr>
    <w:rPr>
      <w:rFonts w:eastAsiaTheme="minorHAnsi"/>
      <w:kern w:val="2"/>
      <w:sz w:val="24"/>
      <w:szCs w:val="24"/>
      <w:lang w:val="en-US" w:eastAsia="en-US" w:bidi="ar-SA"/>
      <w14:ligatures w14:val="standardContextual"/>
    </w:rPr>
  </w:style>
  <w:style w:type="character" w:styleId="FollowedHyperlink">
    <w:name w:val="FollowedHyperlink"/>
    <w:basedOn w:val="DefaultParagraphFont"/>
    <w:uiPriority w:val="99"/>
    <w:semiHidden/>
    <w:unhideWhenUsed/>
    <w:rsid w:val="009B04C9"/>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healthpartners.ca/our-impact/" TargetMode="External"/><Relationship Id="rId13" Type="http://schemas.openxmlformats.org/officeDocument/2006/relationships/hyperlink" Target="mailto:https://gcwcc-ccmtgc.org/en/local-manager-contact-sheet/" TargetMode="External"/><Relationship Id="rId18" Type="http://schemas.openxmlformats.org/officeDocument/2006/relationships/hyperlink" Target="https://can01.safelinks.protection.outlook.com/?url=https%3A%2F%2Fwww.canada.ca%2Fen%2Fshared-services%2Fcorporate%2Faaact-program%2Fhow-aaact-help-you.html&amp;data=04%7C01%7CBrennan.Walsh%40tbs-sct.gc.ca%7Cdbc22ca8dfcb47efaa7608d972d7fac6%7C6397df10459540479c4f03311282152b%7C0%7C0%7C637667094215165538%7CUnknown%7CTWFpbGZsb3d8eyJWIjoiMC4wLjAwMDAiLCJQIjoiV2luMzIiLCJBTiI6Ik1haWwiLCJXVCI6Mn0%3D%7C1000&amp;sdata=YtbBtTbFtULpDXSCKo%2Bv5YnXG2OY0rjNKYawHrGVLHA%3D&amp;reserve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https://publications.gc.ca/site/eng/9.856443/publication.html" TargetMode="External"/><Relationship Id="rId17" Type="http://schemas.openxmlformats.org/officeDocument/2006/relationships/hyperlink" Target="https://can01.safelinks.protection.outlook.com/?url=https%3A%2F%2Fwww.canada.ca%2Fen%2Femployment-social-development%2Fprograms%2Fdisability%2Farc%2Finclusive-meetings.html&amp;data=04%7C01%7CBrennan.Walsh%40tbs-sct.gc.ca%7Cdbc22ca8dfcb47efaa7608d972d7fac6%7C6397df10459540479c4f03311282152b%7C0%7C0%7C637667094215155545%7CUnknown%7CTWFpbGZsb3d8eyJWIjoiMC4wLjAwMDAiLCJQIjoiV2luMzIiLCJBTiI6Ik1haWwiLCJXVCI6Mn0%3D%7C1000&amp;sdata=xDtYRG5skOYcNczcQIOI2%2FJql1boFL6LquRLCI8x6Yw%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cwcc.ccmtgc@international.gc.ca" TargetMode="External"/><Relationship Id="rId20" Type="http://schemas.openxmlformats.org/officeDocument/2006/relationships/hyperlink" Target="mailto:https://gcwcc-ccmtgc.org/en/local-manager-contact-sh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gcwcc-ccmtgc.org/en/local-manager-contact-shee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aws-lois.justice.gc.ca/eng/acts/O-3.01/" TargetMode="External"/><Relationship Id="rId23" Type="http://schemas.openxmlformats.org/officeDocument/2006/relationships/footer" Target="footer1.xml"/><Relationship Id="rId10" Type="http://schemas.openxmlformats.org/officeDocument/2006/relationships/hyperlink" Target="mailto:https://gcwcc-ccmtgc.org/en/local-manager-contact-sheet/" TargetMode="External"/><Relationship Id="rId19" Type="http://schemas.openxmlformats.org/officeDocument/2006/relationships/hyperlink" Target="mailto:https://gcwcc-ccmtgc.org/en/local-manager-contact-sheet/" TargetMode="External"/><Relationship Id="rId4" Type="http://schemas.openxmlformats.org/officeDocument/2006/relationships/settings" Target="settings.xml"/><Relationship Id="rId9" Type="http://schemas.openxmlformats.org/officeDocument/2006/relationships/hyperlink" Target="mailto:https://www.unitedway.ca/how-we-work/" TargetMode="External"/><Relationship Id="rId14" Type="http://schemas.openxmlformats.org/officeDocument/2006/relationships/hyperlink" Target="https://laws-lois.justice.gc.ca/eng/acts/P-21/index.htm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sv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svg"/><Relationship Id="rId4" Type="http://schemas.openxmlformats.org/officeDocument/2006/relationships/image" Target="media/image7.sv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anechampagne/Library/Containers/com.microsoft.Word/Data/Library/Application%20Support/Microsoft/Office/16.0/DTS/fr-CA%7bA4BA895F-B895-4140-A2D6-12DF0FD219EB%7d/%7b3B8959D2-25E6-9041-87EA-496A629798F6%7dtf10002082.dotx" TargetMode="External"/></Relationships>
</file>

<file path=word/theme/theme1.xml><?xml version="1.0" encoding="utf-8"?>
<a:theme xmlns:a="http://schemas.openxmlformats.org/drawingml/2006/main" name="GCWCC_THEME">
  <a:themeElements>
    <a:clrScheme name="CCMTGC Palette">
      <a:dk1>
        <a:srgbClr val="CB203B"/>
      </a:dk1>
      <a:lt1>
        <a:srgbClr val="FFFFFF"/>
      </a:lt1>
      <a:dk2>
        <a:srgbClr val="2B2A28"/>
      </a:dk2>
      <a:lt2>
        <a:srgbClr val="FFFFFF"/>
      </a:lt2>
      <a:accent1>
        <a:srgbClr val="CB203B"/>
      </a:accent1>
      <a:accent2>
        <a:srgbClr val="FFFFFF"/>
      </a:accent2>
      <a:accent3>
        <a:srgbClr val="2B2A28"/>
      </a:accent3>
      <a:accent4>
        <a:srgbClr val="3C3C3B"/>
      </a:accent4>
      <a:accent5>
        <a:srgbClr val="2B2A28"/>
      </a:accent5>
      <a:accent6>
        <a:srgbClr val="3C3C3B"/>
      </a:accent6>
      <a:hlink>
        <a:srgbClr val="CB203B"/>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CWCC_THEME" id="{41FAACD4-EF01-4945-BBF2-24D6FDCFA742}" vid="{9455B852-7A9D-3441-9485-800106F9F3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F5B2D-5E3D-8347-A169-81208A1D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{3B8959D2-25E6-9041-87EA-496A629798F6}tf10002082.dotx</Template>
  <TotalTime>0</TotalTime>
  <Pages>17</Pages>
  <Words>4976</Words>
  <Characters>28369</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33279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Office of the GCWCC</dc:creator>
  <cp:keywords/>
  <dc:description/>
  <cp:lastModifiedBy>Marie Lecourt</cp:lastModifiedBy>
  <cp:revision>2</cp:revision>
  <dcterms:created xsi:type="dcterms:W3CDTF">2025-08-21T15:46:00Z</dcterms:created>
  <dcterms:modified xsi:type="dcterms:W3CDTF">2025-08-21T15:46:00Z</dcterms:modified>
  <cp:category/>
</cp:coreProperties>
</file>